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2"/>
        <w:gridCol w:w="6518"/>
      </w:tblGrid>
      <w:tr w:rsidR="00B1792C" w:rsidRPr="00756150" w14:paraId="4A1B8D57" w14:textId="77777777" w:rsidTr="003E37C9">
        <w:trPr>
          <w:trHeight w:val="1575"/>
        </w:trPr>
        <w:tc>
          <w:tcPr>
            <w:tcW w:w="901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A1A1F54" w14:textId="77777777" w:rsidR="00B1792C" w:rsidRPr="00756150" w:rsidRDefault="00B1792C" w:rsidP="00920B7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AU"/>
              </w:rPr>
            </w:pPr>
            <w:r w:rsidRPr="00756150">
              <w:rPr>
                <w:rFonts w:ascii="Arial" w:eastAsia="Times New Roman" w:hAnsi="Arial" w:cs="Arial"/>
                <w:color w:val="55707D"/>
                <w:sz w:val="52"/>
                <w:szCs w:val="52"/>
                <w:lang w:eastAsia="en-AU"/>
              </w:rPr>
              <w:t>ANU Westpac Key Dates  </w:t>
            </w:r>
          </w:p>
          <w:p w14:paraId="7A4C472B" w14:textId="13B42E73" w:rsidR="00B1792C" w:rsidRPr="00756150" w:rsidRDefault="00B1792C" w:rsidP="00920B7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color w:val="44546A" w:themeColor="text2"/>
                <w:sz w:val="18"/>
                <w:szCs w:val="18"/>
                <w:lang w:eastAsia="en-AU"/>
              </w:rPr>
            </w:pPr>
            <w:r w:rsidRPr="1A029309">
              <w:rPr>
                <w:rFonts w:ascii="Arial" w:eastAsia="Times New Roman" w:hAnsi="Arial" w:cs="Arial"/>
                <w:color w:val="44546A" w:themeColor="text2"/>
                <w:sz w:val="28"/>
                <w:szCs w:val="28"/>
                <w:lang w:eastAsia="en-AU"/>
              </w:rPr>
              <w:t>202</w:t>
            </w:r>
            <w:r w:rsidR="00654380" w:rsidRPr="1A029309">
              <w:rPr>
                <w:rFonts w:ascii="Arial" w:eastAsia="Times New Roman" w:hAnsi="Arial" w:cs="Arial"/>
                <w:color w:val="44546A" w:themeColor="text2"/>
                <w:sz w:val="28"/>
                <w:szCs w:val="28"/>
                <w:lang w:eastAsia="en-AU"/>
              </w:rPr>
              <w:t>4</w:t>
            </w:r>
            <w:r w:rsidRPr="1A029309">
              <w:rPr>
                <w:rFonts w:ascii="Arial" w:eastAsia="Times New Roman" w:hAnsi="Arial" w:cs="Arial"/>
                <w:color w:val="44546A" w:themeColor="text2"/>
                <w:sz w:val="28"/>
                <w:szCs w:val="28"/>
                <w:lang w:eastAsia="en-AU"/>
              </w:rPr>
              <w:t xml:space="preserve"> for Funding in 202</w:t>
            </w:r>
            <w:r w:rsidR="00654380" w:rsidRPr="1A029309">
              <w:rPr>
                <w:rFonts w:ascii="Arial" w:eastAsia="Times New Roman" w:hAnsi="Arial" w:cs="Arial"/>
                <w:color w:val="44546A" w:themeColor="text2"/>
                <w:sz w:val="28"/>
                <w:szCs w:val="28"/>
                <w:lang w:eastAsia="en-AU"/>
              </w:rPr>
              <w:t>5</w:t>
            </w:r>
            <w:r w:rsidRPr="1A029309">
              <w:rPr>
                <w:rFonts w:ascii="Arial" w:eastAsia="Times New Roman" w:hAnsi="Arial" w:cs="Arial"/>
                <w:color w:val="44546A" w:themeColor="text2"/>
                <w:sz w:val="28"/>
                <w:szCs w:val="28"/>
                <w:lang w:eastAsia="en-AU"/>
              </w:rPr>
              <w:t> </w:t>
            </w:r>
          </w:p>
          <w:p w14:paraId="3E50C410" w14:textId="65AD2185" w:rsidR="00B1792C" w:rsidRPr="00756150" w:rsidRDefault="76974EED" w:rsidP="00920B73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44546A" w:themeColor="text2"/>
                <w:sz w:val="28"/>
                <w:szCs w:val="28"/>
                <w:lang w:eastAsia="en-AU"/>
              </w:rPr>
            </w:pPr>
            <w:r w:rsidRPr="1C09B38E">
              <w:rPr>
                <w:rFonts w:ascii="Arial" w:eastAsia="Times New Roman" w:hAnsi="Arial" w:cs="Arial"/>
                <w:color w:val="44546A" w:themeColor="text2"/>
                <w:sz w:val="28"/>
                <w:szCs w:val="28"/>
                <w:lang w:eastAsia="en-AU"/>
              </w:rPr>
              <w:t>(subject to change)</w:t>
            </w:r>
          </w:p>
        </w:tc>
      </w:tr>
      <w:tr w:rsidR="00B1792C" w:rsidRPr="00756150" w14:paraId="498D7BA0" w14:textId="77777777" w:rsidTr="003E37C9">
        <w:trPr>
          <w:trHeight w:val="49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BA9169" w14:textId="0BC46464" w:rsidR="00B1792C" w:rsidRPr="00695FB9" w:rsidRDefault="00B1792C" w:rsidP="00920B73">
            <w:pPr>
              <w:spacing w:after="0" w:line="240" w:lineRule="auto"/>
              <w:ind w:left="9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b/>
                <w:bCs/>
                <w:lang w:eastAsia="en-AU"/>
              </w:rPr>
              <w:t>Date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D893CB" w14:textId="084BF8CB" w:rsidR="00B1792C" w:rsidRPr="00695FB9" w:rsidRDefault="00B1792C" w:rsidP="00920B73">
            <w:pPr>
              <w:spacing w:after="0" w:line="240" w:lineRule="auto"/>
              <w:ind w:left="9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b/>
                <w:bCs/>
                <w:lang w:eastAsia="en-AU"/>
              </w:rPr>
              <w:t>Activities</w:t>
            </w:r>
          </w:p>
        </w:tc>
      </w:tr>
      <w:tr w:rsidR="00B1792C" w:rsidRPr="00756150" w14:paraId="3F3CC0AD" w14:textId="77777777" w:rsidTr="003E37C9">
        <w:trPr>
          <w:trHeight w:val="49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C58D06B" w14:textId="726509C2" w:rsidR="00B1792C" w:rsidRPr="00695FB9" w:rsidRDefault="00DF4FA6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4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 July, </w:t>
            </w:r>
            <w:r w:rsidR="001C3502" w:rsidRPr="00695FB9">
              <w:rPr>
                <w:rFonts w:eastAsia="Times New Roman" w:cstheme="minorHAnsi"/>
                <w:lang w:eastAsia="en-AU"/>
              </w:rPr>
              <w:t xml:space="preserve">Thursday </w:t>
            </w:r>
            <w:r w:rsidR="00B1792C" w:rsidRPr="00695FB9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112D54" w14:textId="77777777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b/>
                <w:bCs/>
                <w:u w:val="single"/>
                <w:lang w:eastAsia="en-AU"/>
              </w:rPr>
              <w:t>Applications Open</w:t>
            </w:r>
            <w:r w:rsidRPr="00695FB9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3E37C9" w:rsidRPr="00756150" w14:paraId="1A171124" w14:textId="77777777" w:rsidTr="003E37C9">
        <w:trPr>
          <w:trHeight w:val="703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0EF2CB5" w14:textId="679FB241" w:rsidR="003E37C9" w:rsidRPr="00695FB9" w:rsidRDefault="003E37C9" w:rsidP="00920B73">
            <w:pPr>
              <w:spacing w:after="0" w:line="240" w:lineRule="auto"/>
              <w:ind w:left="9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15 July, midday, Monday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8E8D2AE" w14:textId="77777777" w:rsidR="003E37C9" w:rsidRPr="00695FB9" w:rsidRDefault="003E37C9" w:rsidP="00920B7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Eligibility Exemption Requests (EERs) to be submitted to Research Funding &amp; Development (RFD) for DVCRI approval </w:t>
            </w:r>
          </w:p>
          <w:p w14:paraId="2C23EC6D" w14:textId="76E74E0D" w:rsidR="003E37C9" w:rsidRPr="00695FB9" w:rsidRDefault="003E37C9" w:rsidP="00920B7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The College EOI process concludes, and CROs are to have sent all EOIs to RFD by </w:t>
            </w:r>
            <w:r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midday. </w:t>
            </w:r>
          </w:p>
        </w:tc>
      </w:tr>
      <w:tr w:rsidR="5AF018D8" w14:paraId="738370F6" w14:textId="77777777" w:rsidTr="003E37C9">
        <w:trPr>
          <w:trHeight w:val="97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D49D94" w14:textId="34AF517F" w:rsidR="7A46F5FD" w:rsidRPr="00695FB9" w:rsidRDefault="001D3F1B" w:rsidP="00920B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n-AU"/>
              </w:rPr>
            </w:pPr>
            <w:r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16 </w:t>
            </w:r>
            <w:r w:rsidR="007F1782" w:rsidRPr="00695FB9">
              <w:rPr>
                <w:rFonts w:eastAsia="Times New Roman" w:cstheme="minorHAnsi"/>
                <w:b/>
                <w:bCs/>
                <w:lang w:eastAsia="en-AU"/>
              </w:rPr>
              <w:t>July</w:t>
            </w:r>
            <w:r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 2024</w:t>
            </w:r>
            <w:r w:rsidR="00DB64CD" w:rsidRPr="00695FB9">
              <w:rPr>
                <w:rFonts w:eastAsia="Times New Roman" w:cstheme="minorHAnsi"/>
                <w:b/>
                <w:bCs/>
                <w:lang w:eastAsia="en-AU"/>
              </w:rPr>
              <w:t>, Tuesday</w:t>
            </w:r>
            <w:r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 at 1:30</w:t>
            </w:r>
            <w:r w:rsidR="006030FA"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r w:rsidRPr="00695FB9">
              <w:rPr>
                <w:rFonts w:eastAsia="Times New Roman" w:cstheme="minorHAnsi"/>
                <w:b/>
                <w:bCs/>
                <w:lang w:eastAsia="en-AU"/>
              </w:rPr>
              <w:t>pm AEST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146894F" w14:textId="44D63341" w:rsidR="7A46F5FD" w:rsidRPr="00695FB9" w:rsidRDefault="7A46F5FD" w:rsidP="00920B73">
            <w:pPr>
              <w:spacing w:after="0" w:line="240" w:lineRule="auto"/>
              <w:rPr>
                <w:rFonts w:eastAsia="Times New Roman" w:cstheme="minorHAnsi"/>
                <w:color w:val="FF0000"/>
                <w:lang w:eastAsia="en-AU"/>
              </w:rPr>
            </w:pPr>
            <w:r w:rsidRPr="00695FB9">
              <w:rPr>
                <w:rFonts w:eastAsia="Times New Roman" w:cstheme="minorHAnsi"/>
                <w:color w:val="FF0000"/>
                <w:lang w:eastAsia="en-AU"/>
              </w:rPr>
              <w:t xml:space="preserve"> </w:t>
            </w:r>
            <w:r w:rsidR="4534D5D5" w:rsidRPr="00695FB9">
              <w:rPr>
                <w:rFonts w:eastAsia="Times New Roman" w:cstheme="minorHAnsi"/>
                <w:color w:val="FF0000"/>
                <w:lang w:eastAsia="en-AU"/>
              </w:rPr>
              <w:t xml:space="preserve"> </w:t>
            </w:r>
            <w:r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Register for the </w:t>
            </w:r>
            <w:r w:rsidR="361EFE3C"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online </w:t>
            </w:r>
            <w:r w:rsidRPr="00695FB9">
              <w:rPr>
                <w:rFonts w:eastAsia="Times New Roman" w:cstheme="minorHAnsi"/>
                <w:b/>
                <w:bCs/>
                <w:lang w:eastAsia="en-AU"/>
              </w:rPr>
              <w:t>Westpac Information Session</w:t>
            </w:r>
            <w:r w:rsidR="006030FA" w:rsidRPr="00695FB9">
              <w:rPr>
                <w:rFonts w:eastAsia="Times New Roman" w:cstheme="minorHAnsi"/>
                <w:b/>
                <w:bCs/>
                <w:lang w:eastAsia="en-AU"/>
              </w:rPr>
              <w:t>.</w:t>
            </w:r>
            <w:r w:rsidR="5817D5E2" w:rsidRPr="00695FB9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  <w:hyperlink r:id="rId8" w:history="1">
              <w:r w:rsidR="11676630" w:rsidRPr="00695FB9">
                <w:rPr>
                  <w:rStyle w:val="Hyperlink"/>
                  <w:rFonts w:eastAsia="Calibri" w:cstheme="minorHAnsi"/>
                  <w:b/>
                  <w:bCs/>
                </w:rPr>
                <w:t>Register now.</w:t>
              </w:r>
            </w:hyperlink>
            <w:r w:rsidR="11676630" w:rsidRPr="00695FB9">
              <w:rPr>
                <w:rFonts w:eastAsia="Calibri" w:cstheme="minorHAnsi"/>
                <w:color w:val="000000" w:themeColor="text1"/>
              </w:rPr>
              <w:t xml:space="preserve"> </w:t>
            </w:r>
            <w:r w:rsidR="11676630" w:rsidRPr="00695FB9">
              <w:rPr>
                <w:rFonts w:eastAsia="Calibri" w:cstheme="minorHAnsi"/>
              </w:rPr>
              <w:t xml:space="preserve"> </w:t>
            </w:r>
          </w:p>
        </w:tc>
      </w:tr>
      <w:tr w:rsidR="00B1792C" w:rsidRPr="00756150" w14:paraId="23E78B2A" w14:textId="77777777" w:rsidTr="003E37C9">
        <w:trPr>
          <w:trHeight w:val="97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986503" w14:textId="33832491" w:rsidR="00B1792C" w:rsidRPr="00695FB9" w:rsidRDefault="009E386D" w:rsidP="00920B73">
            <w:pPr>
              <w:spacing w:after="0" w:line="240" w:lineRule="auto"/>
              <w:ind w:left="9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29</w:t>
            </w:r>
            <w:r w:rsidR="3DCF8E05" w:rsidRPr="00695FB9">
              <w:rPr>
                <w:rFonts w:eastAsia="Times New Roman" w:cstheme="minorHAnsi"/>
                <w:lang w:eastAsia="en-AU"/>
              </w:rPr>
              <w:t xml:space="preserve"> </w:t>
            </w:r>
            <w:r w:rsidR="4C23BF0D" w:rsidRPr="00695FB9">
              <w:rPr>
                <w:rFonts w:eastAsia="Times New Roman" w:cstheme="minorHAnsi"/>
                <w:lang w:eastAsia="en-AU"/>
              </w:rPr>
              <w:t>July</w:t>
            </w:r>
            <w:r w:rsidR="09A0DE16" w:rsidRPr="00695FB9">
              <w:rPr>
                <w:rFonts w:eastAsia="Times New Roman" w:cstheme="minorHAnsi"/>
                <w:lang w:eastAsia="en-AU"/>
              </w:rPr>
              <w:t xml:space="preserve">, </w:t>
            </w:r>
            <w:r w:rsidR="5FF40FA6" w:rsidRPr="00695FB9">
              <w:rPr>
                <w:rFonts w:eastAsia="Times New Roman" w:cstheme="minorHAnsi"/>
                <w:lang w:eastAsia="en-AU"/>
              </w:rPr>
              <w:t>Mon</w:t>
            </w:r>
            <w:r w:rsidR="09A0DE16" w:rsidRPr="00695FB9">
              <w:rPr>
                <w:rFonts w:eastAsia="Times New Roman" w:cstheme="minorHAnsi"/>
                <w:lang w:eastAsia="en-AU"/>
              </w:rPr>
              <w:t>day</w:t>
            </w:r>
            <w:r w:rsidR="00B1792C" w:rsidRPr="00695FB9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6266E6D" w14:textId="5DDBF065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Westpac Research Fellow Applicants </w:t>
            </w:r>
            <w:r w:rsidR="00F33043" w:rsidRPr="00695FB9">
              <w:rPr>
                <w:rFonts w:eastAsia="Times New Roman" w:cstheme="minorHAnsi"/>
                <w:lang w:eastAsia="en-AU"/>
              </w:rPr>
              <w:t>are to email the</w:t>
            </w:r>
            <w:r w:rsidRPr="00695FB9">
              <w:rPr>
                <w:rFonts w:eastAsia="Times New Roman" w:cstheme="minorHAnsi"/>
                <w:lang w:eastAsia="en-AU"/>
              </w:rPr>
              <w:t xml:space="preserve"> draft Application to RFD and College Research Office (CRO) for review and feedback. RFD sends applications to </w:t>
            </w:r>
            <w:r w:rsidR="00F33043" w:rsidRPr="00695FB9">
              <w:rPr>
                <w:rFonts w:eastAsia="Times New Roman" w:cstheme="minorHAnsi"/>
                <w:lang w:eastAsia="en-AU"/>
              </w:rPr>
              <w:t xml:space="preserve">the </w:t>
            </w:r>
            <w:r w:rsidRPr="00695FB9">
              <w:rPr>
                <w:rFonts w:eastAsia="Times New Roman" w:cstheme="minorHAnsi"/>
                <w:lang w:eastAsia="en-AU"/>
              </w:rPr>
              <w:t>Panel for parallel initial review and feedback</w:t>
            </w:r>
          </w:p>
        </w:tc>
      </w:tr>
      <w:tr w:rsidR="1C09B38E" w14:paraId="0B7B1D98" w14:textId="77777777" w:rsidTr="003E37C9">
        <w:trPr>
          <w:trHeight w:val="55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2174CFC" w14:textId="6E449449" w:rsidR="2237B6DD" w:rsidRPr="00695FB9" w:rsidRDefault="00430185" w:rsidP="00920B73">
            <w:pPr>
              <w:spacing w:after="0" w:line="240" w:lineRule="auto"/>
              <w:jc w:val="center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5</w:t>
            </w:r>
            <w:r w:rsidR="2237B6DD" w:rsidRPr="00695FB9">
              <w:rPr>
                <w:rFonts w:eastAsia="Times New Roman" w:cstheme="minorHAnsi"/>
                <w:lang w:eastAsia="en-AU"/>
              </w:rPr>
              <w:t xml:space="preserve"> August</w:t>
            </w:r>
            <w:r w:rsidR="3BC209C0" w:rsidRPr="00695FB9">
              <w:rPr>
                <w:rFonts w:eastAsia="Times New Roman" w:cstheme="minorHAnsi"/>
                <w:lang w:eastAsia="en-AU"/>
              </w:rPr>
              <w:t>, Monday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885084" w14:textId="0EE34FB4" w:rsidR="41BFC4F3" w:rsidRPr="00695FB9" w:rsidRDefault="41BFC4F3" w:rsidP="00920B73">
            <w:pPr>
              <w:spacing w:after="0" w:line="240" w:lineRule="auto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  RFD returns initial Panel advice to CROs</w:t>
            </w:r>
          </w:p>
        </w:tc>
      </w:tr>
      <w:tr w:rsidR="00B1792C" w:rsidRPr="00756150" w14:paraId="670E59EF" w14:textId="77777777" w:rsidTr="003E37C9">
        <w:trPr>
          <w:trHeight w:val="175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4390BA6" w14:textId="3C49735B" w:rsidR="00B1792C" w:rsidRPr="00695FB9" w:rsidRDefault="53B29F4B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8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 August, </w:t>
            </w:r>
            <w:r w:rsidR="24132EDC" w:rsidRPr="00695FB9">
              <w:rPr>
                <w:rFonts w:eastAsia="Times New Roman" w:cstheme="minorHAnsi"/>
                <w:lang w:eastAsia="en-AU"/>
              </w:rPr>
              <w:t>Thursday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F1FF913" w14:textId="692EB72A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Applicants to: </w:t>
            </w:r>
          </w:p>
          <w:p w14:paraId="537AA08A" w14:textId="66197AEC" w:rsidR="00B1792C" w:rsidRPr="00695FB9" w:rsidRDefault="00F33043" w:rsidP="00920B73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C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omplete </w:t>
            </w:r>
            <w:r w:rsidRPr="00695FB9">
              <w:rPr>
                <w:rFonts w:eastAsia="Times New Roman" w:cstheme="minorHAnsi"/>
                <w:lang w:eastAsia="en-AU"/>
              </w:rPr>
              <w:t xml:space="preserve">the 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final application in </w:t>
            </w:r>
            <w:r w:rsidRPr="00695FB9">
              <w:rPr>
                <w:rFonts w:eastAsia="Times New Roman" w:cstheme="minorHAnsi"/>
                <w:lang w:eastAsia="en-AU"/>
              </w:rPr>
              <w:t xml:space="preserve">the 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Westpac </w:t>
            </w:r>
            <w:r w:rsidRPr="00695FB9">
              <w:rPr>
                <w:rFonts w:eastAsia="Times New Roman" w:cstheme="minorHAnsi"/>
                <w:lang w:eastAsia="en-AU"/>
              </w:rPr>
              <w:t>O</w:t>
            </w:r>
            <w:r w:rsidR="00B1792C" w:rsidRPr="00695FB9">
              <w:rPr>
                <w:rFonts w:eastAsia="Times New Roman" w:cstheme="minorHAnsi"/>
                <w:lang w:eastAsia="en-AU"/>
              </w:rPr>
              <w:t>nline Application System </w:t>
            </w:r>
          </w:p>
          <w:p w14:paraId="1962055C" w14:textId="43FD2AD8" w:rsidR="00B1792C" w:rsidRPr="00695FB9" w:rsidRDefault="00F33043" w:rsidP="00920B73">
            <w:pPr>
              <w:numPr>
                <w:ilvl w:val="0"/>
                <w:numId w:val="3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C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reate </w:t>
            </w:r>
            <w:r w:rsidRPr="00695FB9">
              <w:rPr>
                <w:rFonts w:eastAsia="Times New Roman" w:cstheme="minorHAnsi"/>
                <w:lang w:eastAsia="en-AU"/>
              </w:rPr>
              <w:t xml:space="preserve">a 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PDF or Word copy of </w:t>
            </w:r>
            <w:r w:rsidRPr="00695FB9">
              <w:rPr>
                <w:rFonts w:eastAsia="Times New Roman" w:cstheme="minorHAnsi"/>
                <w:lang w:eastAsia="en-AU"/>
              </w:rPr>
              <w:t>the a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pplication and upload </w:t>
            </w:r>
            <w:r w:rsidRPr="00695FB9">
              <w:rPr>
                <w:rFonts w:eastAsia="Times New Roman" w:cstheme="minorHAnsi"/>
                <w:lang w:eastAsia="en-AU"/>
              </w:rPr>
              <w:t xml:space="preserve">it 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with </w:t>
            </w:r>
            <w:r w:rsidRPr="00695FB9">
              <w:rPr>
                <w:rFonts w:eastAsia="Times New Roman" w:cstheme="minorHAnsi"/>
                <w:lang w:eastAsia="en-AU"/>
              </w:rPr>
              <w:t xml:space="preserve">a 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completed Letter of Support to Costing, Pricing and Approval (CPA) Tool for approval by </w:t>
            </w:r>
            <w:r w:rsidRPr="00695FB9">
              <w:rPr>
                <w:rFonts w:eastAsia="Times New Roman" w:cstheme="minorHAnsi"/>
                <w:lang w:eastAsia="en-AU"/>
              </w:rPr>
              <w:t xml:space="preserve">the </w:t>
            </w:r>
            <w:r w:rsidR="00B1792C" w:rsidRPr="00695FB9">
              <w:rPr>
                <w:rFonts w:eastAsia="Times New Roman" w:cstheme="minorHAnsi"/>
                <w:lang w:eastAsia="en-AU"/>
              </w:rPr>
              <w:t>relevant delegate</w:t>
            </w:r>
            <w:r w:rsidRPr="00695FB9">
              <w:rPr>
                <w:rFonts w:eastAsia="Times New Roman" w:cstheme="minorHAnsi"/>
                <w:lang w:eastAsia="en-AU"/>
              </w:rPr>
              <w:t>.</w:t>
            </w:r>
            <w:r w:rsidR="00B1792C" w:rsidRPr="00695FB9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B1792C" w:rsidRPr="00756150" w14:paraId="23188897" w14:textId="77777777" w:rsidTr="003E37C9">
        <w:trPr>
          <w:trHeight w:val="1350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F5F3D1E" w14:textId="3EE4491A" w:rsidR="00B1792C" w:rsidRPr="00695FB9" w:rsidRDefault="009501C0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9-15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 August 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12DCF7" w14:textId="77777777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CRO Compliance Checking and Certification </w:t>
            </w:r>
          </w:p>
          <w:p w14:paraId="32F0B29C" w14:textId="77777777" w:rsidR="00B1792C" w:rsidRPr="00695FB9" w:rsidRDefault="00B1792C" w:rsidP="00920B73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Review eligibility of applications against Westpac Guidelines </w:t>
            </w:r>
          </w:p>
          <w:p w14:paraId="52646282" w14:textId="77777777" w:rsidR="00B1792C" w:rsidRPr="00695FB9" w:rsidRDefault="00B1792C" w:rsidP="00920B73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Complete Letter of Support </w:t>
            </w:r>
          </w:p>
          <w:p w14:paraId="65B0B260" w14:textId="5DBB91E6" w:rsidR="00B1792C" w:rsidRPr="00695FB9" w:rsidRDefault="00B1792C" w:rsidP="00920B73">
            <w:pPr>
              <w:numPr>
                <w:ilvl w:val="0"/>
                <w:numId w:val="4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Seek delegate approval for Applications </w:t>
            </w:r>
            <w:r w:rsidRPr="00695FB9">
              <w:rPr>
                <w:rFonts w:eastAsia="Times New Roman" w:cstheme="minorHAnsi"/>
                <w:i/>
                <w:iCs/>
                <w:lang w:eastAsia="en-AU"/>
              </w:rPr>
              <w:t xml:space="preserve">via </w:t>
            </w:r>
            <w:r w:rsidR="00F33043" w:rsidRPr="00695FB9">
              <w:rPr>
                <w:rFonts w:eastAsia="Times New Roman" w:cstheme="minorHAnsi"/>
                <w:i/>
                <w:iCs/>
                <w:lang w:eastAsia="en-AU"/>
              </w:rPr>
              <w:t xml:space="preserve">the </w:t>
            </w:r>
            <w:r w:rsidRPr="00695FB9">
              <w:rPr>
                <w:rFonts w:eastAsia="Times New Roman" w:cstheme="minorHAnsi"/>
                <w:lang w:eastAsia="en-AU"/>
              </w:rPr>
              <w:t>CPA Tool </w:t>
            </w:r>
          </w:p>
        </w:tc>
      </w:tr>
      <w:tr w:rsidR="00B1792C" w:rsidRPr="00756150" w14:paraId="798C8A07" w14:textId="77777777" w:rsidTr="003E37C9">
        <w:trPr>
          <w:trHeight w:val="133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B298FF8" w14:textId="7FD90762" w:rsidR="00B1792C" w:rsidRPr="00695FB9" w:rsidRDefault="007912DF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15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 August, 1</w:t>
            </w:r>
            <w:r w:rsidR="1961303F" w:rsidRPr="00695FB9">
              <w:rPr>
                <w:rFonts w:eastAsia="Times New Roman" w:cstheme="minorHAnsi"/>
                <w:lang w:eastAsia="en-AU"/>
              </w:rPr>
              <w:t>1</w:t>
            </w:r>
            <w:r w:rsidR="00F33043" w:rsidRPr="00695FB9">
              <w:rPr>
                <w:rFonts w:eastAsia="Times New Roman" w:cstheme="minorHAnsi"/>
                <w:lang w:eastAsia="en-AU"/>
              </w:rPr>
              <w:t xml:space="preserve"> </w:t>
            </w:r>
            <w:r w:rsidR="00B1792C" w:rsidRPr="00695FB9">
              <w:rPr>
                <w:rFonts w:eastAsia="Times New Roman" w:cstheme="minorHAnsi"/>
                <w:lang w:eastAsia="en-AU"/>
              </w:rPr>
              <w:t>am</w:t>
            </w:r>
            <w:r w:rsidR="3B195868" w:rsidRPr="00695FB9">
              <w:rPr>
                <w:rFonts w:eastAsia="Times New Roman" w:cstheme="minorHAnsi"/>
                <w:lang w:eastAsia="en-AU"/>
              </w:rPr>
              <w:t>,</w:t>
            </w:r>
            <w:r w:rsidR="00B1792C" w:rsidRPr="00695FB9">
              <w:rPr>
                <w:rFonts w:eastAsia="Times New Roman" w:cstheme="minorHAnsi"/>
                <w:lang w:eastAsia="en-AU"/>
              </w:rPr>
              <w:t> </w:t>
            </w:r>
            <w:r w:rsidR="007243B7" w:rsidRPr="00695FB9">
              <w:rPr>
                <w:rFonts w:eastAsia="Times New Roman" w:cstheme="minorHAnsi"/>
                <w:lang w:eastAsia="en-AU"/>
              </w:rPr>
              <w:t>Thursday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A22D98C" w14:textId="627FEA36" w:rsidR="00B1792C" w:rsidRPr="00695FB9" w:rsidRDefault="00B1792C" w:rsidP="00920B73">
            <w:pPr>
              <w:spacing w:after="0" w:line="240" w:lineRule="auto"/>
              <w:ind w:left="90" w:right="435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CROs submit via</w:t>
            </w:r>
            <w:r w:rsidRPr="00695FB9">
              <w:rPr>
                <w:rFonts w:eastAsia="Times New Roman" w:cstheme="minorHAnsi"/>
                <w:i/>
                <w:iCs/>
                <w:lang w:eastAsia="en-AU"/>
              </w:rPr>
              <w:t xml:space="preserve"> </w:t>
            </w:r>
            <w:r w:rsidRPr="00695FB9">
              <w:rPr>
                <w:rFonts w:eastAsia="Times New Roman" w:cstheme="minorHAnsi"/>
                <w:lang w:eastAsia="en-AU"/>
              </w:rPr>
              <w:t>email to RFD (</w:t>
            </w:r>
            <w:hyperlink r:id="rId9">
              <w:r w:rsidRPr="00695FB9">
                <w:rPr>
                  <w:rStyle w:val="Hyperlink"/>
                  <w:rFonts w:eastAsia="Times New Roman" w:cstheme="minorHAnsi"/>
                  <w:lang w:eastAsia="en-AU"/>
                </w:rPr>
                <w:t>preaward.r</w:t>
              </w:r>
              <w:r w:rsidR="2869C75E" w:rsidRPr="00695FB9">
                <w:rPr>
                  <w:rStyle w:val="Hyperlink"/>
                  <w:rFonts w:eastAsia="Times New Roman" w:cstheme="minorHAnsi"/>
                  <w:lang w:eastAsia="en-AU"/>
                </w:rPr>
                <w:t>is</w:t>
              </w:r>
              <w:r w:rsidRPr="00695FB9">
                <w:rPr>
                  <w:rStyle w:val="Hyperlink"/>
                  <w:rFonts w:eastAsia="Times New Roman" w:cstheme="minorHAnsi"/>
                  <w:lang w:eastAsia="en-AU"/>
                </w:rPr>
                <w:t>@anu.edu.au</w:t>
              </w:r>
            </w:hyperlink>
            <w:r w:rsidRPr="00695FB9">
              <w:rPr>
                <w:rFonts w:eastAsia="Times New Roman" w:cstheme="minorHAnsi"/>
                <w:lang w:eastAsia="en-AU"/>
              </w:rPr>
              <w:t>): </w:t>
            </w:r>
          </w:p>
          <w:p w14:paraId="79A8D43A" w14:textId="77777777" w:rsidR="00B1792C" w:rsidRPr="00695FB9" w:rsidRDefault="00B1792C" w:rsidP="00920B73">
            <w:pPr>
              <w:numPr>
                <w:ilvl w:val="0"/>
                <w:numId w:val="5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completed Applications (as single PDF documents) </w:t>
            </w:r>
          </w:p>
          <w:p w14:paraId="0720B1E0" w14:textId="77777777" w:rsidR="00B1792C" w:rsidRPr="00695FB9" w:rsidRDefault="00B1792C" w:rsidP="00920B73">
            <w:pPr>
              <w:numPr>
                <w:ilvl w:val="0"/>
                <w:numId w:val="5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unsigned, completed Letters of Support (PDF version), and </w:t>
            </w:r>
          </w:p>
          <w:p w14:paraId="5979C785" w14:textId="77777777" w:rsidR="00B1792C" w:rsidRPr="00695FB9" w:rsidRDefault="00B1792C" w:rsidP="00920B73">
            <w:pPr>
              <w:numPr>
                <w:ilvl w:val="0"/>
                <w:numId w:val="5"/>
              </w:numPr>
              <w:spacing w:after="0" w:line="240" w:lineRule="auto"/>
              <w:ind w:left="450" w:firstLine="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evidence of CPA approval  </w:t>
            </w:r>
          </w:p>
        </w:tc>
      </w:tr>
      <w:tr w:rsidR="00B1792C" w:rsidRPr="00756150" w14:paraId="38BE53C5" w14:textId="77777777" w:rsidTr="003E37C9">
        <w:trPr>
          <w:trHeight w:val="630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6114BE" w14:textId="33DF332D" w:rsidR="00B1792C" w:rsidRPr="00695FB9" w:rsidRDefault="00BA30B7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15-</w:t>
            </w:r>
            <w:r w:rsidR="009B413F" w:rsidRPr="00695FB9">
              <w:rPr>
                <w:rFonts w:eastAsia="Times New Roman" w:cstheme="minorHAnsi"/>
                <w:lang w:eastAsia="en-AU"/>
              </w:rPr>
              <w:t>16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 August 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6D0238" w14:textId="62617E34" w:rsidR="00B1792C" w:rsidRPr="00695FB9" w:rsidRDefault="00B1792C" w:rsidP="00920B73">
            <w:pPr>
              <w:spacing w:after="0" w:line="240" w:lineRule="auto"/>
              <w:ind w:left="90" w:right="105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val="en-US" w:eastAsia="en-AU"/>
              </w:rPr>
              <w:t xml:space="preserve">Deputy Vice-Chancellor </w:t>
            </w:r>
            <w:r w:rsidR="00F33043" w:rsidRPr="00695FB9">
              <w:rPr>
                <w:rFonts w:eastAsia="Times New Roman" w:cstheme="minorHAnsi"/>
                <w:lang w:val="en-US" w:eastAsia="en-AU"/>
              </w:rPr>
              <w:t xml:space="preserve">of </w:t>
            </w:r>
            <w:r w:rsidRPr="00695FB9">
              <w:rPr>
                <w:rFonts w:eastAsia="Times New Roman" w:cstheme="minorHAnsi"/>
                <w:lang w:val="en-US" w:eastAsia="en-AU"/>
              </w:rPr>
              <w:t>Research &amp; Innovation, DVCRI, reviews and signs Letter of Support.</w:t>
            </w:r>
            <w:r w:rsidRPr="00695FB9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B1792C" w:rsidRPr="00756150" w14:paraId="79D43238" w14:textId="77777777" w:rsidTr="003E37C9">
        <w:trPr>
          <w:trHeight w:val="43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04AE5F8" w14:textId="68F0DF9D" w:rsidR="00B1792C" w:rsidRPr="00695FB9" w:rsidRDefault="009B413F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1</w:t>
            </w:r>
            <w:r w:rsidR="00DC01B8" w:rsidRPr="00695FB9">
              <w:rPr>
                <w:rFonts w:eastAsia="Times New Roman" w:cstheme="minorHAnsi"/>
                <w:lang w:eastAsia="en-AU"/>
              </w:rPr>
              <w:t>9</w:t>
            </w:r>
            <w:r w:rsidR="00B1792C" w:rsidRPr="00695FB9">
              <w:rPr>
                <w:rFonts w:eastAsia="Times New Roman" w:cstheme="minorHAnsi"/>
                <w:lang w:eastAsia="en-AU"/>
              </w:rPr>
              <w:t xml:space="preserve"> August, </w:t>
            </w:r>
            <w:r w:rsidR="00DC01B8" w:rsidRPr="00695FB9">
              <w:rPr>
                <w:rFonts w:eastAsia="Times New Roman" w:cstheme="minorHAnsi"/>
                <w:lang w:eastAsia="en-AU"/>
              </w:rPr>
              <w:t>Monday</w:t>
            </w:r>
            <w:r w:rsidR="0043345E" w:rsidRPr="00695FB9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4E97C36" w14:textId="77777777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RFD emails signed Letters of Support to relevant Colleges. </w:t>
            </w:r>
          </w:p>
        </w:tc>
      </w:tr>
      <w:tr w:rsidR="00B1792C" w:rsidRPr="00756150" w14:paraId="5E325EAE" w14:textId="77777777" w:rsidTr="003E37C9">
        <w:trPr>
          <w:trHeight w:val="70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EA11834" w14:textId="5C757ACF" w:rsidR="00B1792C" w:rsidRPr="00695FB9" w:rsidRDefault="00FC2DE6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28 August</w:t>
            </w:r>
            <w:r w:rsidR="0013458A" w:rsidRPr="00695FB9">
              <w:rPr>
                <w:rFonts w:eastAsia="Times New Roman" w:cstheme="minorHAnsi"/>
                <w:lang w:eastAsia="en-AU"/>
              </w:rPr>
              <w:t>, Wednesday</w:t>
            </w:r>
            <w:r w:rsidR="00B1792C" w:rsidRPr="00695FB9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295D1B1" w14:textId="52A2D045" w:rsidR="006D1EBD" w:rsidRPr="00695FB9" w:rsidRDefault="4FEF27BF" w:rsidP="00920B73">
            <w:pPr>
              <w:spacing w:after="0" w:line="240" w:lineRule="auto"/>
              <w:ind w:left="90" w:right="150"/>
              <w:textAlignment w:val="baseline"/>
              <w:rPr>
                <w:rFonts w:eastAsia="Times New Roman" w:cstheme="minorHAnsi"/>
                <w:b/>
                <w:bCs/>
                <w:u w:val="single"/>
                <w:lang w:eastAsia="en-AU"/>
              </w:rPr>
            </w:pPr>
            <w:r w:rsidRPr="00695FB9">
              <w:rPr>
                <w:rFonts w:eastAsia="Times New Roman" w:cstheme="minorHAnsi"/>
                <w:b/>
                <w:bCs/>
                <w:u w:val="single"/>
                <w:lang w:eastAsia="en-AU"/>
              </w:rPr>
              <w:t>Applications close</w:t>
            </w:r>
          </w:p>
          <w:p w14:paraId="6C9C7DF3" w14:textId="513373A5" w:rsidR="00B1792C" w:rsidRPr="00695FB9" w:rsidRDefault="00B1792C" w:rsidP="00920B73">
            <w:pPr>
              <w:spacing w:after="0" w:line="240" w:lineRule="auto"/>
              <w:ind w:left="90" w:right="15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Applicant submits application to Westpac via</w:t>
            </w:r>
            <w:r w:rsidRPr="00695FB9">
              <w:rPr>
                <w:rFonts w:eastAsia="Times New Roman" w:cstheme="minorHAnsi"/>
                <w:i/>
                <w:iCs/>
                <w:lang w:eastAsia="en-AU"/>
              </w:rPr>
              <w:t xml:space="preserve"> </w:t>
            </w:r>
            <w:r w:rsidRPr="00695FB9">
              <w:rPr>
                <w:rFonts w:eastAsia="Times New Roman" w:cstheme="minorHAnsi"/>
                <w:lang w:eastAsia="en-AU"/>
              </w:rPr>
              <w:t xml:space="preserve">online application site. </w:t>
            </w:r>
            <w:r w:rsidRPr="00695FB9">
              <w:rPr>
                <w:rFonts w:eastAsia="Times New Roman" w:cstheme="minorHAnsi"/>
                <w:b/>
                <w:bCs/>
                <w:u w:val="single"/>
                <w:lang w:eastAsia="en-AU"/>
              </w:rPr>
              <w:t>Westpac Research Fellowship applications close 5</w:t>
            </w:r>
            <w:r w:rsidR="00F33043" w:rsidRPr="00695FB9">
              <w:rPr>
                <w:rFonts w:eastAsia="Times New Roman" w:cstheme="minorHAnsi"/>
                <w:b/>
                <w:bCs/>
                <w:u w:val="single"/>
                <w:lang w:eastAsia="en-AU"/>
              </w:rPr>
              <w:t xml:space="preserve"> </w:t>
            </w:r>
            <w:r w:rsidRPr="00695FB9">
              <w:rPr>
                <w:rFonts w:eastAsia="Times New Roman" w:cstheme="minorHAnsi"/>
                <w:b/>
                <w:bCs/>
                <w:u w:val="single"/>
                <w:lang w:eastAsia="en-AU"/>
              </w:rPr>
              <w:t>pm AEST.</w:t>
            </w:r>
            <w:r w:rsidRPr="00695FB9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B1792C" w:rsidRPr="00756150" w14:paraId="4BE18608" w14:textId="77777777" w:rsidTr="003E37C9">
        <w:trPr>
          <w:trHeight w:val="450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84ED25" w14:textId="6200A53B" w:rsidR="00B1792C" w:rsidRPr="00695FB9" w:rsidRDefault="00DD3AF2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cstheme="minorHAnsi"/>
              </w:rPr>
              <w:t>29 August – 12 September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3BF856B" w14:textId="3DE86A37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Westpac Scholars Trust </w:t>
            </w:r>
            <w:r w:rsidR="6A1EFBB2" w:rsidRPr="00695FB9">
              <w:rPr>
                <w:rFonts w:eastAsia="Times New Roman" w:cstheme="minorHAnsi"/>
                <w:lang w:eastAsia="en-AU"/>
              </w:rPr>
              <w:t xml:space="preserve">conducts </w:t>
            </w:r>
            <w:r w:rsidRPr="00695FB9">
              <w:rPr>
                <w:rFonts w:eastAsia="Times New Roman" w:cstheme="minorHAnsi"/>
                <w:lang w:eastAsia="en-AU"/>
              </w:rPr>
              <w:t>eligibility checks</w:t>
            </w:r>
            <w:r w:rsidR="00F33043" w:rsidRPr="00695FB9">
              <w:rPr>
                <w:rFonts w:eastAsia="Times New Roman" w:cstheme="minorHAnsi"/>
                <w:lang w:eastAsia="en-AU"/>
              </w:rPr>
              <w:t>.</w:t>
            </w:r>
          </w:p>
        </w:tc>
      </w:tr>
      <w:tr w:rsidR="00B1792C" w:rsidRPr="00756150" w14:paraId="62338F79" w14:textId="77777777" w:rsidTr="003E37C9">
        <w:trPr>
          <w:trHeight w:val="420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A7AF0BD" w14:textId="22B51F5D" w:rsidR="00B1792C" w:rsidRPr="00695FB9" w:rsidRDefault="00B1792C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September </w:t>
            </w:r>
            <w:r w:rsidR="00F93517" w:rsidRPr="00695FB9">
              <w:rPr>
                <w:rFonts w:eastAsia="Times New Roman" w:cstheme="minorHAnsi"/>
                <w:lang w:eastAsia="en-AU"/>
              </w:rPr>
              <w:t>(</w:t>
            </w:r>
            <w:r w:rsidR="003E1480" w:rsidRPr="00695FB9">
              <w:rPr>
                <w:rFonts w:eastAsia="Times New Roman" w:cstheme="minorHAnsi"/>
                <w:lang w:eastAsia="en-AU"/>
              </w:rPr>
              <w:t xml:space="preserve">Date </w:t>
            </w:r>
            <w:r w:rsidR="00F93517" w:rsidRPr="00695FB9">
              <w:rPr>
                <w:rFonts w:eastAsia="Times New Roman" w:cstheme="minorHAnsi"/>
                <w:lang w:eastAsia="en-AU"/>
              </w:rPr>
              <w:t>to be confirmed)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2B45321" w14:textId="0E0E8FD4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Eligible applicants </w:t>
            </w:r>
            <w:r w:rsidR="00F33043" w:rsidRPr="00695FB9">
              <w:rPr>
                <w:rFonts w:eastAsia="Times New Roman" w:cstheme="minorHAnsi"/>
                <w:lang w:eastAsia="en-AU"/>
              </w:rPr>
              <w:t xml:space="preserve">are </w:t>
            </w:r>
            <w:r w:rsidRPr="00695FB9">
              <w:rPr>
                <w:rFonts w:eastAsia="Times New Roman" w:cstheme="minorHAnsi"/>
                <w:lang w:eastAsia="en-AU"/>
              </w:rPr>
              <w:t xml:space="preserve">invited to complete </w:t>
            </w:r>
            <w:r w:rsidR="006C67E8" w:rsidRPr="00695FB9">
              <w:rPr>
                <w:rFonts w:eastAsia="Times New Roman" w:cstheme="minorHAnsi"/>
                <w:lang w:eastAsia="en-AU"/>
              </w:rPr>
              <w:t xml:space="preserve">an </w:t>
            </w:r>
            <w:r w:rsidRPr="00695FB9">
              <w:rPr>
                <w:rFonts w:eastAsia="Times New Roman" w:cstheme="minorHAnsi"/>
                <w:lang w:eastAsia="en-AU"/>
              </w:rPr>
              <w:t>online assessment</w:t>
            </w:r>
          </w:p>
        </w:tc>
      </w:tr>
      <w:tr w:rsidR="00B1792C" w:rsidRPr="00756150" w14:paraId="3DE68543" w14:textId="77777777" w:rsidTr="003E37C9">
        <w:trPr>
          <w:trHeight w:val="40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959508E" w14:textId="79FA31FD" w:rsidR="00B1792C" w:rsidRPr="00695FB9" w:rsidRDefault="6F8D5B4C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cstheme="minorHAnsi"/>
              </w:rPr>
              <w:t>Mid</w:t>
            </w:r>
            <w:r w:rsidR="00F33043" w:rsidRPr="00695FB9">
              <w:rPr>
                <w:rFonts w:cstheme="minorHAnsi"/>
              </w:rPr>
              <w:t>-</w:t>
            </w:r>
            <w:r w:rsidR="00F053E8" w:rsidRPr="00695FB9">
              <w:rPr>
                <w:rFonts w:cstheme="minorHAnsi"/>
              </w:rPr>
              <w:t xml:space="preserve">September – </w:t>
            </w:r>
            <w:r w:rsidR="00761763" w:rsidRPr="00695FB9">
              <w:rPr>
                <w:rFonts w:cstheme="minorHAnsi"/>
              </w:rPr>
              <w:t>Mid</w:t>
            </w:r>
            <w:r w:rsidR="00F33043" w:rsidRPr="00695FB9">
              <w:rPr>
                <w:rFonts w:cstheme="minorHAnsi"/>
              </w:rPr>
              <w:t>-</w:t>
            </w:r>
            <w:r w:rsidR="00F053E8" w:rsidRPr="00695FB9">
              <w:rPr>
                <w:rFonts w:cstheme="minorHAnsi"/>
              </w:rPr>
              <w:t>October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B8FD763" w14:textId="150507FF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University Shortlisting </w:t>
            </w:r>
            <w:r w:rsidR="50B5DE33" w:rsidRPr="00695FB9">
              <w:rPr>
                <w:rFonts w:eastAsia="Times New Roman" w:cstheme="minorHAnsi"/>
                <w:lang w:eastAsia="en-AU"/>
              </w:rPr>
              <w:t>process</w:t>
            </w:r>
          </w:p>
        </w:tc>
      </w:tr>
      <w:tr w:rsidR="00B1792C" w:rsidRPr="00756150" w14:paraId="5F85A31C" w14:textId="77777777" w:rsidTr="003E37C9">
        <w:trPr>
          <w:trHeight w:val="810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F3807E" w14:textId="311868AB" w:rsidR="00B1792C" w:rsidRPr="00695FB9" w:rsidRDefault="00F053E8" w:rsidP="00920B73">
            <w:pPr>
              <w:spacing w:after="0" w:line="240" w:lineRule="auto"/>
              <w:ind w:left="12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cstheme="minorHAnsi"/>
              </w:rPr>
              <w:t>14 October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7B130D7" w14:textId="74B6F0D1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Shortlisted applicants </w:t>
            </w:r>
            <w:r w:rsidR="006C67E8" w:rsidRPr="00695FB9">
              <w:rPr>
                <w:rFonts w:eastAsia="Times New Roman" w:cstheme="minorHAnsi"/>
                <w:lang w:eastAsia="en-AU"/>
              </w:rPr>
              <w:t xml:space="preserve">are </w:t>
            </w:r>
            <w:r w:rsidRPr="00695FB9">
              <w:rPr>
                <w:rFonts w:eastAsia="Times New Roman" w:cstheme="minorHAnsi"/>
                <w:lang w:eastAsia="en-AU"/>
              </w:rPr>
              <w:t xml:space="preserve">invited to attend the Assessment Centre; Unsuccessful applicants </w:t>
            </w:r>
            <w:r w:rsidR="006C67E8" w:rsidRPr="00695FB9">
              <w:rPr>
                <w:rFonts w:eastAsia="Times New Roman" w:cstheme="minorHAnsi"/>
                <w:lang w:eastAsia="en-AU"/>
              </w:rPr>
              <w:t xml:space="preserve">are </w:t>
            </w:r>
            <w:r w:rsidRPr="00695FB9">
              <w:rPr>
                <w:rFonts w:eastAsia="Times New Roman" w:cstheme="minorHAnsi"/>
                <w:lang w:eastAsia="en-AU"/>
              </w:rPr>
              <w:t xml:space="preserve">notified of </w:t>
            </w:r>
            <w:r w:rsidR="006C67E8" w:rsidRPr="00695FB9">
              <w:rPr>
                <w:rFonts w:eastAsia="Times New Roman" w:cstheme="minorHAnsi"/>
                <w:lang w:eastAsia="en-AU"/>
              </w:rPr>
              <w:t xml:space="preserve">the </w:t>
            </w:r>
            <w:r w:rsidRPr="00695FB9">
              <w:rPr>
                <w:rFonts w:eastAsia="Times New Roman" w:cstheme="minorHAnsi"/>
                <w:lang w:eastAsia="en-AU"/>
              </w:rPr>
              <w:t>outcome</w:t>
            </w:r>
            <w:r w:rsidR="006C67E8" w:rsidRPr="00695FB9">
              <w:rPr>
                <w:rFonts w:eastAsia="Times New Roman" w:cstheme="minorHAnsi"/>
                <w:lang w:eastAsia="en-AU"/>
              </w:rPr>
              <w:t>.</w:t>
            </w:r>
            <w:r w:rsidRPr="00695FB9">
              <w:rPr>
                <w:rFonts w:eastAsia="Times New Roman" w:cstheme="minorHAnsi"/>
                <w:lang w:eastAsia="en-AU"/>
              </w:rPr>
              <w:t> </w:t>
            </w:r>
          </w:p>
        </w:tc>
      </w:tr>
      <w:tr w:rsidR="00B1792C" w:rsidRPr="00756150" w14:paraId="10D034FB" w14:textId="77777777" w:rsidTr="003E37C9">
        <w:trPr>
          <w:trHeight w:val="1440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E7BEAA2" w14:textId="77777777" w:rsidR="00B1792C" w:rsidRPr="00695FB9" w:rsidRDefault="00B1792C" w:rsidP="00920B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 </w:t>
            </w:r>
          </w:p>
          <w:p w14:paraId="5DAB6C7B" w14:textId="4B1C87CE" w:rsidR="00B1792C" w:rsidRPr="00695FB9" w:rsidRDefault="00D2181B" w:rsidP="00920B73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cstheme="minorHAnsi"/>
              </w:rPr>
              <w:t>4-5 December</w:t>
            </w:r>
            <w:r w:rsidRPr="00695FB9">
              <w:rPr>
                <w:rFonts w:eastAsia="Times New Roman" w:cstheme="minorHAnsi"/>
                <w:lang w:eastAsia="en-AU"/>
              </w:rPr>
              <w:t xml:space="preserve"> 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25A2C1" w14:textId="083BAF0B" w:rsidR="00B1792C" w:rsidRPr="00695FB9" w:rsidRDefault="00B1792C" w:rsidP="00920B73">
            <w:pPr>
              <w:spacing w:after="0" w:line="240" w:lineRule="auto"/>
              <w:ind w:left="90" w:right="135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National Assessment Centre, Sydney. All shortlisted applicants will be required to attend an interview in Sydney. The Westpac Scholars Trust will nominate which date candidates will attend and advise of </w:t>
            </w:r>
            <w:r w:rsidR="006C67E8" w:rsidRPr="00695FB9">
              <w:rPr>
                <w:rFonts w:eastAsia="Times New Roman" w:cstheme="minorHAnsi"/>
                <w:lang w:eastAsia="en-AU"/>
              </w:rPr>
              <w:t xml:space="preserve">the </w:t>
            </w:r>
            <w:r w:rsidRPr="00695FB9">
              <w:rPr>
                <w:rFonts w:eastAsia="Times New Roman" w:cstheme="minorHAnsi"/>
                <w:lang w:eastAsia="en-AU"/>
              </w:rPr>
              <w:t>date allocated when finalists are selected. T</w:t>
            </w:r>
            <w:r w:rsidR="006C67E8" w:rsidRPr="00695FB9">
              <w:rPr>
                <w:rFonts w:eastAsia="Times New Roman" w:cstheme="minorHAnsi"/>
                <w:lang w:eastAsia="en-AU"/>
              </w:rPr>
              <w:t>he Westpac Scholars Trust will cover travel and accommodation costs</w:t>
            </w:r>
            <w:r w:rsidRPr="00695FB9">
              <w:rPr>
                <w:rFonts w:eastAsia="Times New Roman" w:cstheme="minorHAnsi"/>
                <w:lang w:eastAsia="en-AU"/>
              </w:rPr>
              <w:t>. </w:t>
            </w:r>
          </w:p>
        </w:tc>
      </w:tr>
      <w:tr w:rsidR="00B1792C" w:rsidRPr="00756150" w14:paraId="09850B4C" w14:textId="77777777" w:rsidTr="003E37C9">
        <w:trPr>
          <w:trHeight w:val="46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3F507C3" w14:textId="3F99BED3" w:rsidR="00B1792C" w:rsidRPr="00695FB9" w:rsidRDefault="00FE3FA5" w:rsidP="00920B73">
            <w:pPr>
              <w:spacing w:after="0" w:line="240" w:lineRule="auto"/>
              <w:ind w:left="9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cstheme="minorHAnsi"/>
              </w:rPr>
              <w:t>Mid-December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E51176E" w14:textId="0B91AEE8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 xml:space="preserve">Notification of </w:t>
            </w:r>
            <w:r w:rsidR="4D083A81" w:rsidRPr="00695FB9">
              <w:rPr>
                <w:rFonts w:eastAsia="Times New Roman" w:cstheme="minorHAnsi"/>
                <w:lang w:eastAsia="en-AU"/>
              </w:rPr>
              <w:t xml:space="preserve">outcome - </w:t>
            </w:r>
            <w:r w:rsidRPr="00695FB9">
              <w:rPr>
                <w:rFonts w:eastAsia="Times New Roman" w:cstheme="minorHAnsi"/>
                <w:lang w:eastAsia="en-AU"/>
              </w:rPr>
              <w:t>Fellowship recipients </w:t>
            </w:r>
          </w:p>
        </w:tc>
      </w:tr>
      <w:tr w:rsidR="00B1792C" w:rsidRPr="00756150" w14:paraId="3A160B1A" w14:textId="77777777" w:rsidTr="003E37C9">
        <w:trPr>
          <w:trHeight w:val="465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C695C79" w14:textId="609F56F1" w:rsidR="00B1792C" w:rsidRPr="00695FB9" w:rsidRDefault="00FE3FA5" w:rsidP="00920B73">
            <w:pPr>
              <w:spacing w:after="0" w:line="240" w:lineRule="auto"/>
              <w:ind w:left="9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cstheme="minorHAnsi"/>
              </w:rPr>
              <w:t>7-8 April 2025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8FAE3C5" w14:textId="77777777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Westpac Scholars’ Summit in Sydney </w:t>
            </w:r>
          </w:p>
        </w:tc>
      </w:tr>
      <w:tr w:rsidR="00B1792C" w:rsidRPr="00756150" w14:paraId="18F9D13B" w14:textId="77777777" w:rsidTr="003E37C9">
        <w:trPr>
          <w:trHeight w:val="540"/>
        </w:trPr>
        <w:tc>
          <w:tcPr>
            <w:tcW w:w="24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9B013FA" w14:textId="778CC8E8" w:rsidR="00B1792C" w:rsidRPr="00695FB9" w:rsidRDefault="00B1792C" w:rsidP="00920B73">
            <w:pPr>
              <w:spacing w:after="0" w:line="240" w:lineRule="auto"/>
              <w:ind w:left="90"/>
              <w:jc w:val="center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30 June 202</w:t>
            </w:r>
            <w:r w:rsidR="00FE3FA5" w:rsidRPr="00695FB9">
              <w:rPr>
                <w:rFonts w:eastAsia="Times New Roman" w:cstheme="minorHAnsi"/>
                <w:lang w:eastAsia="en-AU"/>
              </w:rPr>
              <w:t>5</w:t>
            </w:r>
            <w:r w:rsidRPr="00695FB9">
              <w:rPr>
                <w:rFonts w:eastAsia="Times New Roman" w:cstheme="minorHAnsi"/>
                <w:lang w:eastAsia="en-AU"/>
              </w:rPr>
              <w:t> </w:t>
            </w:r>
          </w:p>
        </w:tc>
        <w:tc>
          <w:tcPr>
            <w:tcW w:w="65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09AF38FC" w14:textId="295A26A4" w:rsidR="00B1792C" w:rsidRPr="00695FB9" w:rsidRDefault="00B1792C" w:rsidP="00920B73">
            <w:pPr>
              <w:spacing w:after="0" w:line="240" w:lineRule="auto"/>
              <w:ind w:left="90"/>
              <w:textAlignment w:val="baseline"/>
              <w:rPr>
                <w:rFonts w:eastAsia="Times New Roman" w:cstheme="minorHAnsi"/>
                <w:lang w:eastAsia="en-AU"/>
              </w:rPr>
            </w:pPr>
            <w:r w:rsidRPr="00695FB9">
              <w:rPr>
                <w:rFonts w:eastAsia="Times New Roman" w:cstheme="minorHAnsi"/>
                <w:lang w:eastAsia="en-AU"/>
              </w:rPr>
              <w:t>Latest commencement date for Fellowship </w:t>
            </w:r>
          </w:p>
        </w:tc>
      </w:tr>
    </w:tbl>
    <w:p w14:paraId="02EB378F" w14:textId="77777777" w:rsidR="00B1792C" w:rsidRDefault="00B1792C"/>
    <w:sectPr w:rsidR="00B17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41958"/>
    <w:multiLevelType w:val="multilevel"/>
    <w:tmpl w:val="F3FE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00265D"/>
    <w:multiLevelType w:val="multilevel"/>
    <w:tmpl w:val="CE58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CB1055"/>
    <w:multiLevelType w:val="hybridMultilevel"/>
    <w:tmpl w:val="DA86CFEC"/>
    <w:lvl w:ilvl="0" w:tplc="385802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B74DD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87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E95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26F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A5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83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203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BC0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ACCAD"/>
    <w:multiLevelType w:val="hybridMultilevel"/>
    <w:tmpl w:val="B9B4E3D6"/>
    <w:lvl w:ilvl="0" w:tplc="39A8483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D187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EA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76BD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C0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F85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62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36E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E6A12"/>
    <w:multiLevelType w:val="multilevel"/>
    <w:tmpl w:val="1D66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7513111">
    <w:abstractNumId w:val="2"/>
  </w:num>
  <w:num w:numId="2" w16cid:durableId="1230386206">
    <w:abstractNumId w:val="3"/>
  </w:num>
  <w:num w:numId="3" w16cid:durableId="444814501">
    <w:abstractNumId w:val="1"/>
  </w:num>
  <w:num w:numId="4" w16cid:durableId="1335494583">
    <w:abstractNumId w:val="0"/>
  </w:num>
  <w:num w:numId="5" w16cid:durableId="2181269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Q1NDM3MDU1tzAyNjFX0lEKTi0uzszPAykwqwUAlYcrTywAAAA="/>
  </w:docVars>
  <w:rsids>
    <w:rsidRoot w:val="00B1792C"/>
    <w:rsid w:val="0006478C"/>
    <w:rsid w:val="000C3F24"/>
    <w:rsid w:val="001204D1"/>
    <w:rsid w:val="00133B9D"/>
    <w:rsid w:val="0013458A"/>
    <w:rsid w:val="001C3502"/>
    <w:rsid w:val="001D3F1B"/>
    <w:rsid w:val="00223F02"/>
    <w:rsid w:val="002D6ACA"/>
    <w:rsid w:val="0031186C"/>
    <w:rsid w:val="0032384C"/>
    <w:rsid w:val="00347F6E"/>
    <w:rsid w:val="00354CD1"/>
    <w:rsid w:val="00356B82"/>
    <w:rsid w:val="00391D49"/>
    <w:rsid w:val="003E1480"/>
    <w:rsid w:val="003E37C9"/>
    <w:rsid w:val="00402383"/>
    <w:rsid w:val="00430185"/>
    <w:rsid w:val="0043345E"/>
    <w:rsid w:val="004A1CB1"/>
    <w:rsid w:val="00547420"/>
    <w:rsid w:val="005525DA"/>
    <w:rsid w:val="006030FA"/>
    <w:rsid w:val="0061788E"/>
    <w:rsid w:val="00654380"/>
    <w:rsid w:val="00694579"/>
    <w:rsid w:val="00695FB9"/>
    <w:rsid w:val="006C67E8"/>
    <w:rsid w:val="006D13E2"/>
    <w:rsid w:val="006D1EBD"/>
    <w:rsid w:val="007243B7"/>
    <w:rsid w:val="00761763"/>
    <w:rsid w:val="00770848"/>
    <w:rsid w:val="007912DF"/>
    <w:rsid w:val="007F1782"/>
    <w:rsid w:val="008139E6"/>
    <w:rsid w:val="00853850"/>
    <w:rsid w:val="0087103B"/>
    <w:rsid w:val="00887B5D"/>
    <w:rsid w:val="00920B73"/>
    <w:rsid w:val="009501C0"/>
    <w:rsid w:val="009B413F"/>
    <w:rsid w:val="009C0AF9"/>
    <w:rsid w:val="009D0831"/>
    <w:rsid w:val="009E386D"/>
    <w:rsid w:val="00B042B2"/>
    <w:rsid w:val="00B1792C"/>
    <w:rsid w:val="00B60878"/>
    <w:rsid w:val="00B95D7D"/>
    <w:rsid w:val="00BA30B7"/>
    <w:rsid w:val="00BB1D56"/>
    <w:rsid w:val="00BB50BC"/>
    <w:rsid w:val="00BC262C"/>
    <w:rsid w:val="00BC54BA"/>
    <w:rsid w:val="00C27F11"/>
    <w:rsid w:val="00CF04C8"/>
    <w:rsid w:val="00CF398D"/>
    <w:rsid w:val="00D10EDB"/>
    <w:rsid w:val="00D2181B"/>
    <w:rsid w:val="00D729A3"/>
    <w:rsid w:val="00D7510B"/>
    <w:rsid w:val="00DA4709"/>
    <w:rsid w:val="00DB64CD"/>
    <w:rsid w:val="00DB7762"/>
    <w:rsid w:val="00DC01B8"/>
    <w:rsid w:val="00DD2C6B"/>
    <w:rsid w:val="00DD3AF2"/>
    <w:rsid w:val="00DF4FA6"/>
    <w:rsid w:val="00E356F6"/>
    <w:rsid w:val="00EB2C7E"/>
    <w:rsid w:val="00EF7BE3"/>
    <w:rsid w:val="00F00CF6"/>
    <w:rsid w:val="00F053E8"/>
    <w:rsid w:val="00F33043"/>
    <w:rsid w:val="00F4776D"/>
    <w:rsid w:val="00F91562"/>
    <w:rsid w:val="00F93517"/>
    <w:rsid w:val="00FA2650"/>
    <w:rsid w:val="00FC2DE6"/>
    <w:rsid w:val="00FD1D45"/>
    <w:rsid w:val="00FE3FA5"/>
    <w:rsid w:val="00FE7399"/>
    <w:rsid w:val="063F1AC8"/>
    <w:rsid w:val="06B7BBF3"/>
    <w:rsid w:val="07419B30"/>
    <w:rsid w:val="09A0DE16"/>
    <w:rsid w:val="0B654594"/>
    <w:rsid w:val="0CF66A9E"/>
    <w:rsid w:val="0D8504ED"/>
    <w:rsid w:val="0FC117BA"/>
    <w:rsid w:val="0FCC8059"/>
    <w:rsid w:val="11676630"/>
    <w:rsid w:val="116850BA"/>
    <w:rsid w:val="159A720A"/>
    <w:rsid w:val="163330F5"/>
    <w:rsid w:val="1833F024"/>
    <w:rsid w:val="185F4EB1"/>
    <w:rsid w:val="18C564D7"/>
    <w:rsid w:val="193C1AB2"/>
    <w:rsid w:val="1961303F"/>
    <w:rsid w:val="19AEA8A0"/>
    <w:rsid w:val="1A029309"/>
    <w:rsid w:val="1ADA6EDF"/>
    <w:rsid w:val="1C09B38E"/>
    <w:rsid w:val="1D123D34"/>
    <w:rsid w:val="1ED48A75"/>
    <w:rsid w:val="2237B6DD"/>
    <w:rsid w:val="24132EDC"/>
    <w:rsid w:val="2536F84F"/>
    <w:rsid w:val="264CE87B"/>
    <w:rsid w:val="27C5DBCC"/>
    <w:rsid w:val="282F54FD"/>
    <w:rsid w:val="2869C75E"/>
    <w:rsid w:val="2B0DA94E"/>
    <w:rsid w:val="2C27C4DE"/>
    <w:rsid w:val="2C433ABB"/>
    <w:rsid w:val="2CD3FDFD"/>
    <w:rsid w:val="2CDF3557"/>
    <w:rsid w:val="2EFECEA1"/>
    <w:rsid w:val="2F5F65A0"/>
    <w:rsid w:val="2FC1CE3E"/>
    <w:rsid w:val="34988AAD"/>
    <w:rsid w:val="34B26D51"/>
    <w:rsid w:val="356F8BB9"/>
    <w:rsid w:val="361EFE3C"/>
    <w:rsid w:val="3791620A"/>
    <w:rsid w:val="37BB570E"/>
    <w:rsid w:val="37D82B0C"/>
    <w:rsid w:val="37D85506"/>
    <w:rsid w:val="3AD5A5A8"/>
    <w:rsid w:val="3B0534C1"/>
    <w:rsid w:val="3B195868"/>
    <w:rsid w:val="3B6EB583"/>
    <w:rsid w:val="3B87FC46"/>
    <w:rsid w:val="3BC209C0"/>
    <w:rsid w:val="3DCF8E05"/>
    <w:rsid w:val="3EBCA7D1"/>
    <w:rsid w:val="40E7CB34"/>
    <w:rsid w:val="41852EC5"/>
    <w:rsid w:val="41BFC4F3"/>
    <w:rsid w:val="446D7C49"/>
    <w:rsid w:val="44A9EEC8"/>
    <w:rsid w:val="44E7EB50"/>
    <w:rsid w:val="4534D5D5"/>
    <w:rsid w:val="46BF6584"/>
    <w:rsid w:val="47679307"/>
    <w:rsid w:val="48C1FBB9"/>
    <w:rsid w:val="4AC7176B"/>
    <w:rsid w:val="4AF3F4C5"/>
    <w:rsid w:val="4BBD1ACA"/>
    <w:rsid w:val="4BFCDE8D"/>
    <w:rsid w:val="4C23BF0D"/>
    <w:rsid w:val="4C9736C4"/>
    <w:rsid w:val="4D083A81"/>
    <w:rsid w:val="4D3F3F3A"/>
    <w:rsid w:val="4E330725"/>
    <w:rsid w:val="4E51A1D6"/>
    <w:rsid w:val="4E538E0C"/>
    <w:rsid w:val="4F2A4646"/>
    <w:rsid w:val="4FCED786"/>
    <w:rsid w:val="4FEF27BF"/>
    <w:rsid w:val="50B5DE33"/>
    <w:rsid w:val="5129B541"/>
    <w:rsid w:val="516AA7E7"/>
    <w:rsid w:val="53067848"/>
    <w:rsid w:val="536BCB05"/>
    <w:rsid w:val="53B29F4B"/>
    <w:rsid w:val="548BE2D3"/>
    <w:rsid w:val="5505B86B"/>
    <w:rsid w:val="5781FEB9"/>
    <w:rsid w:val="5817D5E2"/>
    <w:rsid w:val="5A1CFEDA"/>
    <w:rsid w:val="5AF018D8"/>
    <w:rsid w:val="5C1C42EA"/>
    <w:rsid w:val="5C3589AD"/>
    <w:rsid w:val="5E5553D6"/>
    <w:rsid w:val="5F3B4EBF"/>
    <w:rsid w:val="5FF40FA6"/>
    <w:rsid w:val="62262A3A"/>
    <w:rsid w:val="62A389EF"/>
    <w:rsid w:val="67B7FAFF"/>
    <w:rsid w:val="68AF845D"/>
    <w:rsid w:val="698425EB"/>
    <w:rsid w:val="69ED44E2"/>
    <w:rsid w:val="6A1EFBB2"/>
    <w:rsid w:val="6A501256"/>
    <w:rsid w:val="6AEF9BC1"/>
    <w:rsid w:val="6B167320"/>
    <w:rsid w:val="6BEA496B"/>
    <w:rsid w:val="6BEBE2B7"/>
    <w:rsid w:val="6F8D5B4C"/>
    <w:rsid w:val="70651D30"/>
    <w:rsid w:val="711CE90C"/>
    <w:rsid w:val="759D2F9C"/>
    <w:rsid w:val="763ECDC5"/>
    <w:rsid w:val="76974EED"/>
    <w:rsid w:val="76AE739F"/>
    <w:rsid w:val="78B3A2D7"/>
    <w:rsid w:val="7A2CE177"/>
    <w:rsid w:val="7A46F5FD"/>
    <w:rsid w:val="7ABCDE55"/>
    <w:rsid w:val="7E454DD3"/>
    <w:rsid w:val="7F66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D90A"/>
  <w15:chartTrackingRefBased/>
  <w15:docId w15:val="{CC99B734-00A0-47FA-81A5-7634EFA0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F4F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23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F0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3F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westpac.com.au/2025-RF-rego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reaward.ris@anu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3A0B5DACF974CB8136345AAACCE32" ma:contentTypeVersion="15" ma:contentTypeDescription="Create a new document." ma:contentTypeScope="" ma:versionID="eb01e235688ca0057cd02ff1ee4d23ab">
  <xsd:schema xmlns:xsd="http://www.w3.org/2001/XMLSchema" xmlns:xs="http://www.w3.org/2001/XMLSchema" xmlns:p="http://schemas.microsoft.com/office/2006/metadata/properties" xmlns:ns2="f6fc5ac4-0b18-4961-a382-99dff88384e3" xmlns:ns3="c03d7c51-3d6e-4f0d-bf7d-54ce0a22a330" targetNamespace="http://schemas.microsoft.com/office/2006/metadata/properties" ma:root="true" ma:fieldsID="1590fc18f73165c851e9a0da1f9606b7" ns2:_="" ns3:_="">
    <xsd:import namespace="f6fc5ac4-0b18-4961-a382-99dff88384e3"/>
    <xsd:import namespace="c03d7c51-3d6e-4f0d-bf7d-54ce0a22a3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c5ac4-0b18-4961-a382-99dff8838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d7c51-3d6e-4f0d-bf7d-54ce0a22a3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5dfc4a-1bab-4e2d-b1e7-df2684d13a15}" ma:internalName="TaxCatchAll" ma:showField="CatchAllData" ma:web="c03d7c51-3d6e-4f0d-bf7d-54ce0a22a3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fc5ac4-0b18-4961-a382-99dff88384e3">
      <Terms xmlns="http://schemas.microsoft.com/office/infopath/2007/PartnerControls"/>
    </lcf76f155ced4ddcb4097134ff3c332f>
    <TaxCatchAll xmlns="c03d7c51-3d6e-4f0d-bf7d-54ce0a22a330" xsi:nil="true"/>
  </documentManagement>
</p:properties>
</file>

<file path=customXml/itemProps1.xml><?xml version="1.0" encoding="utf-8"?>
<ds:datastoreItem xmlns:ds="http://schemas.openxmlformats.org/officeDocument/2006/customXml" ds:itemID="{5612453A-9A74-4838-981F-CD397D42F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422291-F031-4A98-838B-F9A959CD6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c5ac4-0b18-4961-a382-99dff88384e3"/>
    <ds:schemaRef ds:uri="c03d7c51-3d6e-4f0d-bf7d-54ce0a22a3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31B3E0-51F7-4C15-91E8-732D86091C7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c03d7c51-3d6e-4f0d-bf7d-54ce0a22a330"/>
    <ds:schemaRef ds:uri="f6fc5ac4-0b18-4961-a382-99dff88384e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421</Words>
  <Characters>2401</Characters>
  <Application>Microsoft Office Word</Application>
  <DocSecurity>4</DocSecurity>
  <Lines>20</Lines>
  <Paragraphs>5</Paragraphs>
  <ScaleCrop>false</ScaleCrop>
  <Company>The Australian National University</Company>
  <LinksUpToDate>false</LinksUpToDate>
  <CharactersWithSpaces>2817</CharactersWithSpaces>
  <SharedDoc>false</SharedDoc>
  <HLinks>
    <vt:vector size="12" baseType="variant">
      <vt:variant>
        <vt:i4>655416</vt:i4>
      </vt:variant>
      <vt:variant>
        <vt:i4>3</vt:i4>
      </vt:variant>
      <vt:variant>
        <vt:i4>0</vt:i4>
      </vt:variant>
      <vt:variant>
        <vt:i4>5</vt:i4>
      </vt:variant>
      <vt:variant>
        <vt:lpwstr>mailto:preaward.ris@anu.edu.au</vt:lpwstr>
      </vt:variant>
      <vt:variant>
        <vt:lpwstr/>
      </vt:variant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https://go.westpac.com.au/2025-RF-rego.html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Rhiana Jenkins</dc:creator>
  <cp:keywords/>
  <dc:description/>
  <cp:lastModifiedBy>Kabin Maharjan</cp:lastModifiedBy>
  <cp:revision>77</cp:revision>
  <dcterms:created xsi:type="dcterms:W3CDTF">2023-06-13T01:21:00Z</dcterms:created>
  <dcterms:modified xsi:type="dcterms:W3CDTF">2024-06-11T21:48:00Z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0x0101000953A0B5DACF974CB8136345AAACCE32</vt:lpwstr>
  </property>
  <property fmtid="{D5CDD505-2E9C-101B-9397-08002B2CF9AE}" pid="3" name="MediaServiceImageTags">
    <vt:lpwstr/>
  </property>
</Properties>
</file>