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C15AB" w:rsidR="00BC63C6" w:rsidP="37200A25" w:rsidRDefault="005432C1" w14:paraId="38562D50" w14:textId="78B768D9">
      <w:pPr>
        <w:ind w:left="-567" w:right="-897"/>
        <w:jc w:val="center"/>
        <w:rPr>
          <w:rFonts w:cs="Calibri" w:cstheme="minorAscii"/>
          <w:b w:val="1"/>
          <w:bCs w:val="1"/>
          <w:sz w:val="23"/>
          <w:szCs w:val="23"/>
          <w:u w:val="single"/>
        </w:rPr>
      </w:pPr>
      <w:bookmarkStart w:name="_Toc206321192" w:id="0"/>
      <w:bookmarkStart w:name="_Toc206239203" w:id="1"/>
      <w:r w:rsidRPr="37200A25" w:rsidR="005432C1">
        <w:rPr>
          <w:rFonts w:cs="Calibri" w:cstheme="minorAscii"/>
          <w:b w:val="1"/>
          <w:bCs w:val="1"/>
          <w:sz w:val="23"/>
          <w:szCs w:val="23"/>
          <w:u w:val="single"/>
        </w:rPr>
        <w:t xml:space="preserve">Things to consider for </w:t>
      </w:r>
      <w:bookmarkEnd w:id="0"/>
      <w:bookmarkEnd w:id="1"/>
      <w:r w:rsidRPr="37200A25" w:rsidR="00BC63C6">
        <w:rPr>
          <w:rFonts w:cs="Calibri" w:cstheme="minorAscii"/>
          <w:b w:val="1"/>
          <w:bCs w:val="1"/>
          <w:sz w:val="23"/>
          <w:szCs w:val="23"/>
          <w:u w:val="single"/>
        </w:rPr>
        <w:t>Westpac Research Fellowship</w:t>
      </w:r>
      <w:r w:rsidRPr="37200A25" w:rsidR="003E5D80">
        <w:rPr>
          <w:rFonts w:cs="Calibri" w:cstheme="minorAscii"/>
          <w:b w:val="1"/>
          <w:bCs w:val="1"/>
          <w:sz w:val="23"/>
          <w:szCs w:val="23"/>
          <w:u w:val="single"/>
        </w:rPr>
        <w:t xml:space="preserve"> 202</w:t>
      </w:r>
      <w:r w:rsidRPr="37200A25" w:rsidR="009C6DDF">
        <w:rPr>
          <w:rFonts w:cs="Calibri" w:cstheme="minorAscii"/>
          <w:b w:val="1"/>
          <w:bCs w:val="1"/>
          <w:sz w:val="23"/>
          <w:szCs w:val="23"/>
          <w:u w:val="single"/>
        </w:rPr>
        <w:t>5</w:t>
      </w:r>
    </w:p>
    <w:p w:rsidR="573310FF" w:rsidP="37200A25" w:rsidRDefault="573310FF" w14:paraId="7E8EE480" w14:textId="00F0A902">
      <w:pPr>
        <w:ind w:left="-567" w:right="-897"/>
        <w:jc w:val="center"/>
        <w:rPr>
          <w:rFonts w:cs="Calibri" w:cstheme="minorAscii"/>
          <w:b w:val="1"/>
          <w:bCs w:val="1"/>
          <w:sz w:val="23"/>
          <w:szCs w:val="23"/>
          <w:u w:val="single"/>
        </w:rPr>
      </w:pPr>
      <w:r w:rsidRPr="37200A25" w:rsidR="573310FF">
        <w:rPr>
          <w:rFonts w:cs="Calibri" w:cstheme="minorAscii"/>
          <w:b w:val="0"/>
          <w:bCs w:val="0"/>
          <w:sz w:val="23"/>
          <w:szCs w:val="23"/>
          <w:u w:val="none"/>
        </w:rPr>
        <w:t>Updated 5 August 2024</w:t>
      </w:r>
    </w:p>
    <w:p w:rsidRPr="00DC15AB" w:rsidR="00DE7B2C" w:rsidP="009C6DDF" w:rsidRDefault="00DE7B2C" w14:paraId="28583943" w14:textId="6D73012B">
      <w:pPr>
        <w:ind w:left="-567" w:right="-897"/>
        <w:rPr>
          <w:rFonts w:cstheme="minorHAnsi"/>
          <w:sz w:val="23"/>
          <w:szCs w:val="23"/>
        </w:rPr>
      </w:pPr>
      <w:r w:rsidRPr="00DC15AB">
        <w:rPr>
          <w:rFonts w:cstheme="minorHAnsi"/>
          <w:sz w:val="23"/>
          <w:szCs w:val="23"/>
        </w:rPr>
        <w:t xml:space="preserve">The Westpac </w:t>
      </w:r>
      <w:r w:rsidRPr="00DC15AB" w:rsidR="007E794F">
        <w:rPr>
          <w:rFonts w:cstheme="minorHAnsi"/>
          <w:sz w:val="23"/>
          <w:szCs w:val="23"/>
        </w:rPr>
        <w:t>Scholars Trust</w:t>
      </w:r>
      <w:r w:rsidRPr="00DC15AB">
        <w:rPr>
          <w:rFonts w:cstheme="minorHAnsi"/>
          <w:sz w:val="23"/>
          <w:szCs w:val="23"/>
        </w:rPr>
        <w:t xml:space="preserve"> is partnering with Australia’s leading research universities to offer </w:t>
      </w:r>
      <w:r w:rsidRPr="00DC15AB" w:rsidR="00203A53">
        <w:rPr>
          <w:rFonts w:cstheme="minorHAnsi"/>
          <w:sz w:val="23"/>
          <w:szCs w:val="23"/>
        </w:rPr>
        <w:t xml:space="preserve">up to </w:t>
      </w:r>
      <w:r w:rsidRPr="00DC15AB" w:rsidR="009E796F">
        <w:rPr>
          <w:rFonts w:cstheme="minorHAnsi"/>
          <w:b/>
          <w:bCs/>
          <w:sz w:val="23"/>
          <w:szCs w:val="23"/>
        </w:rPr>
        <w:t xml:space="preserve">two </w:t>
      </w:r>
      <w:r w:rsidRPr="00DC15AB">
        <w:rPr>
          <w:rFonts w:cstheme="minorHAnsi"/>
          <w:sz w:val="23"/>
          <w:szCs w:val="23"/>
        </w:rPr>
        <w:t>Westpac Research Fellowships</w:t>
      </w:r>
      <w:r w:rsidRPr="00DC15AB" w:rsidR="0052334A">
        <w:rPr>
          <w:rFonts w:cstheme="minorHAnsi"/>
          <w:sz w:val="23"/>
          <w:szCs w:val="23"/>
        </w:rPr>
        <w:t>,</w:t>
      </w:r>
      <w:r w:rsidRPr="00DC15AB" w:rsidR="00203A53">
        <w:rPr>
          <w:rFonts w:cstheme="minorHAnsi"/>
          <w:sz w:val="23"/>
          <w:szCs w:val="23"/>
        </w:rPr>
        <w:t xml:space="preserve"> each</w:t>
      </w:r>
      <w:r w:rsidRPr="00DC15AB">
        <w:rPr>
          <w:rFonts w:cstheme="minorHAnsi"/>
          <w:sz w:val="23"/>
          <w:szCs w:val="23"/>
        </w:rPr>
        <w:t xml:space="preserve"> </w:t>
      </w:r>
      <w:r w:rsidRPr="00DC15AB" w:rsidR="00B93B36">
        <w:rPr>
          <w:rFonts w:cstheme="minorHAnsi"/>
          <w:sz w:val="23"/>
          <w:szCs w:val="23"/>
        </w:rPr>
        <w:t>valued at over $40</w:t>
      </w:r>
      <w:r w:rsidRPr="00DC15AB" w:rsidR="007E794F">
        <w:rPr>
          <w:rFonts w:cstheme="minorHAnsi"/>
          <w:sz w:val="23"/>
          <w:szCs w:val="23"/>
        </w:rPr>
        <w:t>0,000</w:t>
      </w:r>
      <w:r w:rsidRPr="00DC15AB" w:rsidR="003F6A58">
        <w:rPr>
          <w:rFonts w:cstheme="minorHAnsi"/>
          <w:sz w:val="23"/>
          <w:szCs w:val="23"/>
        </w:rPr>
        <w:t xml:space="preserve"> over three years</w:t>
      </w:r>
      <w:r w:rsidRPr="00DC15AB" w:rsidR="00203A53">
        <w:rPr>
          <w:rFonts w:cstheme="minorHAnsi"/>
          <w:sz w:val="23"/>
          <w:szCs w:val="23"/>
        </w:rPr>
        <w:t xml:space="preserve"> (co-funded with university partners)</w:t>
      </w:r>
      <w:r w:rsidRPr="00DC15AB" w:rsidR="007E794F">
        <w:rPr>
          <w:rFonts w:cstheme="minorHAnsi"/>
          <w:sz w:val="23"/>
          <w:szCs w:val="23"/>
        </w:rPr>
        <w:t>, with an option to extend to five years</w:t>
      </w:r>
      <w:r w:rsidRPr="00DC15AB" w:rsidR="00B93B36">
        <w:rPr>
          <w:rFonts w:cstheme="minorHAnsi"/>
          <w:sz w:val="23"/>
          <w:szCs w:val="23"/>
        </w:rPr>
        <w:t xml:space="preserve"> by agreement</w:t>
      </w:r>
      <w:r w:rsidRPr="00DC15AB" w:rsidR="003F6A58">
        <w:rPr>
          <w:rFonts w:cstheme="minorHAnsi"/>
          <w:sz w:val="23"/>
          <w:szCs w:val="23"/>
        </w:rPr>
        <w:t xml:space="preserve">. </w:t>
      </w:r>
      <w:r w:rsidRPr="00DC15AB">
        <w:rPr>
          <w:rFonts w:cstheme="minorHAnsi"/>
          <w:sz w:val="23"/>
          <w:szCs w:val="23"/>
        </w:rPr>
        <w:t xml:space="preserve">These Fellowships offer early career researchers a unique opportunity to support their </w:t>
      </w:r>
      <w:r w:rsidRPr="00DC15AB" w:rsidR="00626C2A">
        <w:rPr>
          <w:rFonts w:cstheme="minorHAnsi"/>
          <w:sz w:val="23"/>
          <w:szCs w:val="23"/>
        </w:rPr>
        <w:t>ground-breaking</w:t>
      </w:r>
      <w:r w:rsidRPr="00DC15AB">
        <w:rPr>
          <w:rFonts w:cstheme="minorHAnsi"/>
          <w:sz w:val="23"/>
          <w:szCs w:val="23"/>
        </w:rPr>
        <w:t xml:space="preserve"> research, provide access to networks, open career pathways and </w:t>
      </w:r>
      <w:r w:rsidRPr="00DC15AB" w:rsidR="000D37DA">
        <w:rPr>
          <w:rFonts w:cstheme="minorHAnsi"/>
          <w:sz w:val="23"/>
          <w:szCs w:val="23"/>
        </w:rPr>
        <w:t xml:space="preserve">provide </w:t>
      </w:r>
      <w:r w:rsidRPr="00DC15AB">
        <w:rPr>
          <w:rFonts w:cstheme="minorHAnsi"/>
          <w:sz w:val="23"/>
          <w:szCs w:val="23"/>
        </w:rPr>
        <w:t xml:space="preserve">global experiences. </w:t>
      </w:r>
    </w:p>
    <w:p w:rsidRPr="00DC15AB" w:rsidR="009E796F" w:rsidP="37200A25" w:rsidRDefault="009E796F" w14:paraId="672A6659" w14:textId="6F95FEAD">
      <w:pPr>
        <w:ind w:left="-567" w:right="-897"/>
        <w:rPr>
          <w:rFonts w:cs="Calibri" w:cstheme="minorAscii"/>
          <w:sz w:val="23"/>
          <w:szCs w:val="23"/>
        </w:rPr>
      </w:pPr>
      <w:r w:rsidRPr="37200A25" w:rsidR="00DE7B2C">
        <w:rPr>
          <w:rFonts w:cs="Calibri" w:cstheme="minorAscii"/>
          <w:sz w:val="23"/>
          <w:szCs w:val="23"/>
        </w:rPr>
        <w:t>Ca</w:t>
      </w:r>
      <w:r w:rsidRPr="37200A25" w:rsidR="00BC63C6">
        <w:rPr>
          <w:rFonts w:cs="Calibri" w:cstheme="minorAscii"/>
          <w:sz w:val="23"/>
          <w:szCs w:val="23"/>
        </w:rPr>
        <w:t xml:space="preserve">ndidates </w:t>
      </w:r>
      <w:r w:rsidRPr="37200A25" w:rsidR="00DE7B2C">
        <w:rPr>
          <w:rFonts w:cs="Calibri" w:cstheme="minorAscii"/>
          <w:sz w:val="23"/>
          <w:szCs w:val="23"/>
        </w:rPr>
        <w:t>must</w:t>
      </w:r>
      <w:r w:rsidRPr="37200A25" w:rsidR="00BC63C6">
        <w:rPr>
          <w:rFonts w:cs="Calibri" w:cstheme="minorAscii"/>
          <w:sz w:val="23"/>
          <w:szCs w:val="23"/>
        </w:rPr>
        <w:t xml:space="preserve"> have received their PhD between </w:t>
      </w:r>
      <w:r w:rsidRPr="37200A25" w:rsidR="08FE06E0">
        <w:rPr>
          <w:rFonts w:cs="Calibri" w:cstheme="minorAscii"/>
          <w:sz w:val="23"/>
          <w:szCs w:val="23"/>
        </w:rPr>
        <w:t>1 January</w:t>
      </w:r>
      <w:r w:rsidRPr="37200A25" w:rsidR="00BC63C6">
        <w:rPr>
          <w:rFonts w:cs="Calibri" w:cstheme="minorAscii"/>
          <w:sz w:val="23"/>
          <w:szCs w:val="23"/>
        </w:rPr>
        <w:t xml:space="preserve"> 201</w:t>
      </w:r>
      <w:r w:rsidRPr="37200A25" w:rsidR="000D37DA">
        <w:rPr>
          <w:rFonts w:cs="Calibri" w:cstheme="minorAscii"/>
          <w:sz w:val="23"/>
          <w:szCs w:val="23"/>
        </w:rPr>
        <w:t>8</w:t>
      </w:r>
      <w:r w:rsidRPr="37200A25" w:rsidR="001B5A9F">
        <w:rPr>
          <w:rFonts w:cs="Calibri" w:cstheme="minorAscii"/>
          <w:sz w:val="23"/>
          <w:szCs w:val="23"/>
        </w:rPr>
        <w:t xml:space="preserve"> and </w:t>
      </w:r>
      <w:r w:rsidRPr="37200A25" w:rsidR="4475581E">
        <w:rPr>
          <w:rFonts w:cs="Calibri" w:cstheme="minorAscii"/>
          <w:sz w:val="23"/>
          <w:szCs w:val="23"/>
        </w:rPr>
        <w:t>31 December</w:t>
      </w:r>
      <w:r w:rsidRPr="37200A25" w:rsidR="001B5A9F">
        <w:rPr>
          <w:rFonts w:cs="Calibri" w:cstheme="minorAscii"/>
          <w:sz w:val="23"/>
          <w:szCs w:val="23"/>
        </w:rPr>
        <w:t xml:space="preserve"> 202</w:t>
      </w:r>
      <w:r w:rsidRPr="37200A25" w:rsidR="000D37DA">
        <w:rPr>
          <w:rFonts w:cs="Calibri" w:cstheme="minorAscii"/>
          <w:sz w:val="23"/>
          <w:szCs w:val="23"/>
        </w:rPr>
        <w:t>1</w:t>
      </w:r>
      <w:r w:rsidRPr="37200A25" w:rsidR="00BC63C6">
        <w:rPr>
          <w:rFonts w:cs="Calibri" w:cstheme="minorAscii"/>
          <w:sz w:val="23"/>
          <w:szCs w:val="23"/>
        </w:rPr>
        <w:t xml:space="preserve"> (or have obtained an Eligibility Exemption from the DVCR). Fellowship recipients will be exceptional people chosen for their intellectual ability, leadership qualities, a</w:t>
      </w:r>
      <w:r w:rsidRPr="37200A25" w:rsidR="001B5A9F">
        <w:rPr>
          <w:rFonts w:cs="Calibri" w:cstheme="minorAscii"/>
          <w:sz w:val="23"/>
          <w:szCs w:val="23"/>
        </w:rPr>
        <w:t>nd commitment to the community.</w:t>
      </w:r>
    </w:p>
    <w:p w:rsidRPr="00DC15AB" w:rsidR="00D34FD7" w:rsidP="009E796F" w:rsidRDefault="00D34FD7" w14:paraId="1BCCF0A8" w14:textId="77777777">
      <w:pPr>
        <w:ind w:left="-567" w:right="-897"/>
        <w:rPr>
          <w:rFonts w:cstheme="minorHAnsi"/>
          <w:sz w:val="23"/>
          <w:szCs w:val="23"/>
        </w:rPr>
      </w:pPr>
      <w:r w:rsidRPr="00DC15AB">
        <w:rPr>
          <w:rFonts w:cstheme="minorHAnsi"/>
          <w:sz w:val="23"/>
          <w:szCs w:val="23"/>
        </w:rPr>
        <w:t xml:space="preserve">1) SALARY SHORTFALL AND OTHER </w:t>
      </w:r>
      <w:r w:rsidRPr="00DC15AB" w:rsidR="007E794F">
        <w:rPr>
          <w:rFonts w:cstheme="minorHAnsi"/>
          <w:sz w:val="23"/>
          <w:szCs w:val="23"/>
        </w:rPr>
        <w:t>ANU/COLLEGE/</w:t>
      </w:r>
      <w:r w:rsidRPr="00DC15AB">
        <w:rPr>
          <w:rFonts w:cstheme="minorHAnsi"/>
          <w:sz w:val="23"/>
          <w:szCs w:val="23"/>
        </w:rPr>
        <w:t>SCHOOL CONTRIBUTIONS</w:t>
      </w:r>
    </w:p>
    <w:p w:rsidRPr="00DC15AB" w:rsidR="00BC63C6" w:rsidP="009E796F" w:rsidRDefault="00BC63C6" w14:paraId="658C8D93" w14:textId="77777777">
      <w:pPr>
        <w:pStyle w:val="Default"/>
        <w:ind w:left="-567" w:right="-897"/>
        <w:rPr>
          <w:rFonts w:asciiTheme="minorHAnsi" w:hAnsiTheme="minorHAnsi" w:cstheme="minorHAnsi"/>
          <w:sz w:val="23"/>
          <w:szCs w:val="23"/>
        </w:rPr>
      </w:pPr>
      <w:r w:rsidRPr="00DC15AB">
        <w:rPr>
          <w:rFonts w:asciiTheme="minorHAnsi" w:hAnsiTheme="minorHAnsi" w:cstheme="minorHAnsi"/>
          <w:b/>
          <w:bCs/>
          <w:sz w:val="23"/>
          <w:szCs w:val="23"/>
        </w:rPr>
        <w:t xml:space="preserve">a. Salary Funding </w:t>
      </w:r>
    </w:p>
    <w:p w:rsidRPr="00DC15AB" w:rsidR="00BC63C6" w:rsidP="009E796F" w:rsidRDefault="00BC63C6" w14:paraId="19089780" w14:textId="77777777">
      <w:pPr>
        <w:pStyle w:val="Default"/>
        <w:ind w:left="-567" w:right="-897"/>
        <w:rPr>
          <w:rFonts w:asciiTheme="minorHAnsi" w:hAnsiTheme="minorHAnsi" w:cstheme="minorHAnsi"/>
          <w:sz w:val="23"/>
          <w:szCs w:val="23"/>
        </w:rPr>
      </w:pPr>
      <w:r w:rsidRPr="00DC15AB">
        <w:rPr>
          <w:rFonts w:asciiTheme="minorHAnsi" w:hAnsiTheme="minorHAnsi" w:cstheme="minorHAnsi"/>
          <w:sz w:val="23"/>
          <w:szCs w:val="23"/>
        </w:rPr>
        <w:t xml:space="preserve">Funded by: Westpac </w:t>
      </w:r>
      <w:r w:rsidRPr="00DC15AB" w:rsidR="007E794F">
        <w:rPr>
          <w:rFonts w:asciiTheme="minorHAnsi" w:hAnsiTheme="minorHAnsi" w:cstheme="minorHAnsi"/>
          <w:sz w:val="23"/>
          <w:szCs w:val="23"/>
        </w:rPr>
        <w:t>Scholars Trust</w:t>
      </w:r>
      <w:r w:rsidRPr="00DC15AB">
        <w:rPr>
          <w:rFonts w:asciiTheme="minorHAnsi" w:hAnsiTheme="minorHAnsi" w:cstheme="minorHAnsi"/>
          <w:sz w:val="23"/>
          <w:szCs w:val="23"/>
        </w:rPr>
        <w:t xml:space="preserve"> </w:t>
      </w:r>
    </w:p>
    <w:p w:rsidRPr="00DC15AB" w:rsidR="00BC63C6" w:rsidP="009E796F" w:rsidRDefault="00BC63C6" w14:paraId="2BC70F09" w14:textId="77777777">
      <w:pPr>
        <w:pStyle w:val="Default"/>
        <w:ind w:left="-567" w:right="-897"/>
        <w:rPr>
          <w:rFonts w:asciiTheme="minorHAnsi" w:hAnsiTheme="minorHAnsi" w:cstheme="minorHAnsi"/>
          <w:sz w:val="23"/>
          <w:szCs w:val="23"/>
        </w:rPr>
      </w:pPr>
      <w:r w:rsidRPr="00DC15AB">
        <w:rPr>
          <w:rFonts w:asciiTheme="minorHAnsi" w:hAnsiTheme="minorHAnsi" w:cstheme="minorHAnsi"/>
          <w:sz w:val="23"/>
          <w:szCs w:val="23"/>
        </w:rPr>
        <w:t>Amount: $1</w:t>
      </w:r>
      <w:r w:rsidRPr="00DC15AB" w:rsidR="00FE3353">
        <w:rPr>
          <w:rFonts w:asciiTheme="minorHAnsi" w:hAnsiTheme="minorHAnsi" w:cstheme="minorHAnsi"/>
          <w:sz w:val="23"/>
          <w:szCs w:val="23"/>
        </w:rPr>
        <w:t>1</w:t>
      </w:r>
      <w:r w:rsidRPr="00DC15AB">
        <w:rPr>
          <w:rFonts w:asciiTheme="minorHAnsi" w:hAnsiTheme="minorHAnsi" w:cstheme="minorHAnsi"/>
          <w:sz w:val="23"/>
          <w:szCs w:val="23"/>
        </w:rPr>
        <w:t xml:space="preserve">0,000 per year, for three years </w:t>
      </w:r>
    </w:p>
    <w:p w:rsidRPr="00DC15AB" w:rsidR="00BC63C6" w:rsidP="009E796F" w:rsidRDefault="00BC63C6" w14:paraId="0A37501D" w14:textId="77777777">
      <w:pPr>
        <w:pStyle w:val="Default"/>
        <w:ind w:left="-567" w:right="-897"/>
        <w:rPr>
          <w:rFonts w:asciiTheme="minorHAnsi" w:hAnsiTheme="minorHAnsi" w:cstheme="minorHAnsi"/>
          <w:b/>
          <w:bCs/>
          <w:sz w:val="23"/>
          <w:szCs w:val="23"/>
        </w:rPr>
      </w:pPr>
    </w:p>
    <w:p w:rsidRPr="00DC15AB" w:rsidR="00BC63C6" w:rsidP="009E796F" w:rsidRDefault="00BC63C6" w14:paraId="7C1A368E" w14:textId="77777777">
      <w:pPr>
        <w:pStyle w:val="Default"/>
        <w:ind w:left="-567" w:right="-897"/>
        <w:rPr>
          <w:rFonts w:asciiTheme="minorHAnsi" w:hAnsiTheme="minorHAnsi" w:cstheme="minorHAnsi"/>
          <w:sz w:val="23"/>
          <w:szCs w:val="23"/>
        </w:rPr>
      </w:pPr>
      <w:r w:rsidRPr="00DC15AB">
        <w:rPr>
          <w:rFonts w:asciiTheme="minorHAnsi" w:hAnsiTheme="minorHAnsi" w:cstheme="minorHAnsi"/>
          <w:b/>
          <w:bCs/>
          <w:sz w:val="23"/>
          <w:szCs w:val="23"/>
        </w:rPr>
        <w:t xml:space="preserve">b. Salary Top-Up </w:t>
      </w:r>
    </w:p>
    <w:p w:rsidRPr="00DC15AB" w:rsidR="00BC63C6" w:rsidP="37200A25" w:rsidRDefault="00BC63C6" w14:paraId="15F3C96E" w14:textId="659984D5">
      <w:pPr>
        <w:pStyle w:val="Default"/>
        <w:ind w:left="-567" w:right="-897"/>
        <w:rPr>
          <w:rFonts w:ascii="Calibri" w:hAnsi="Calibri" w:cs="Calibri" w:asciiTheme="minorAscii" w:hAnsiTheme="minorAscii" w:cstheme="minorAscii"/>
          <w:color w:val="auto"/>
          <w:sz w:val="23"/>
          <w:szCs w:val="23"/>
        </w:rPr>
      </w:pPr>
      <w:r w:rsidRPr="37200A25" w:rsidR="00BC63C6">
        <w:rPr>
          <w:rFonts w:ascii="Calibri" w:hAnsi="Calibri" w:cs="Calibri" w:asciiTheme="minorAscii" w:hAnsiTheme="minorAscii" w:cstheme="minorAscii"/>
          <w:color w:val="auto"/>
          <w:sz w:val="23"/>
          <w:szCs w:val="23"/>
        </w:rPr>
        <w:t xml:space="preserve">Funded by: </w:t>
      </w:r>
      <w:r w:rsidRPr="37200A25" w:rsidR="55023348">
        <w:rPr>
          <w:rFonts w:ascii="Calibri" w:hAnsi="Calibri" w:cs="Calibri" w:asciiTheme="minorAscii" w:hAnsiTheme="minorAscii" w:cstheme="minorAscii"/>
          <w:color w:val="auto"/>
          <w:sz w:val="23"/>
          <w:szCs w:val="23"/>
        </w:rPr>
        <w:t>DVCRI’s SRF</w:t>
      </w:r>
    </w:p>
    <w:p w:rsidRPr="00DC15AB" w:rsidR="00BC63C6" w:rsidP="37200A25" w:rsidRDefault="00BC63C6" w14:paraId="0644C4AD" w14:textId="77777777">
      <w:pPr>
        <w:ind w:left="-567" w:right="-897"/>
        <w:rPr>
          <w:rFonts w:cs="Calibri" w:cstheme="minorAscii"/>
          <w:color w:val="auto"/>
          <w:sz w:val="23"/>
          <w:szCs w:val="23"/>
        </w:rPr>
      </w:pPr>
      <w:r w:rsidRPr="37200A25" w:rsidR="00BC63C6">
        <w:rPr>
          <w:rFonts w:cs="Calibri" w:cstheme="minorAscii"/>
          <w:color w:val="auto"/>
          <w:sz w:val="23"/>
          <w:szCs w:val="23"/>
        </w:rPr>
        <w:t xml:space="preserve">Salary </w:t>
      </w:r>
      <w:r w:rsidRPr="37200A25" w:rsidR="00BC63C6">
        <w:rPr>
          <w:rFonts w:cs="Calibri" w:cstheme="minorAscii"/>
          <w:color w:val="auto"/>
          <w:sz w:val="23"/>
          <w:szCs w:val="23"/>
        </w:rPr>
        <w:t>top</w:t>
      </w:r>
      <w:r w:rsidRPr="37200A25" w:rsidR="00BC63C6">
        <w:rPr>
          <w:rFonts w:cs="Calibri" w:cstheme="minorAscii"/>
          <w:color w:val="auto"/>
          <w:sz w:val="23"/>
          <w:szCs w:val="23"/>
        </w:rPr>
        <w:t xml:space="preserve"> up is provided by the university to top up the $110,000 provided by the </w:t>
      </w:r>
      <w:r w:rsidRPr="37200A25" w:rsidR="007E794F">
        <w:rPr>
          <w:rFonts w:cs="Calibri" w:cstheme="minorAscii"/>
          <w:color w:val="auto"/>
          <w:sz w:val="23"/>
          <w:szCs w:val="23"/>
        </w:rPr>
        <w:t>Trust</w:t>
      </w:r>
      <w:r w:rsidRPr="37200A25" w:rsidR="00BC63C6">
        <w:rPr>
          <w:rFonts w:cs="Calibri" w:cstheme="minorAscii"/>
          <w:color w:val="auto"/>
          <w:sz w:val="23"/>
          <w:szCs w:val="23"/>
        </w:rPr>
        <w:t xml:space="preserve"> each year to fund the Fellow's salary. The salary top up is over three years and subject to changes in the university award rate over the period.</w:t>
      </w:r>
    </w:p>
    <w:p w:rsidRPr="00DC15AB" w:rsidR="008C2A07" w:rsidP="37200A25" w:rsidRDefault="00BC63C6" w14:paraId="04E8C532" w14:textId="204F2082">
      <w:pPr>
        <w:ind w:left="-567" w:right="-897"/>
        <w:rPr>
          <w:rFonts w:cs="Calibri" w:cstheme="minorAscii"/>
          <w:color w:val="auto"/>
          <w:sz w:val="23"/>
          <w:szCs w:val="23"/>
        </w:rPr>
      </w:pPr>
      <w:r w:rsidRPr="37200A25" w:rsidR="00BC63C6">
        <w:rPr>
          <w:rFonts w:cs="Calibri" w:cstheme="minorAscii"/>
          <w:color w:val="auto"/>
          <w:sz w:val="23"/>
          <w:szCs w:val="23"/>
        </w:rPr>
        <w:t>For Academic Level</w:t>
      </w:r>
      <w:r w:rsidRPr="37200A25" w:rsidR="00416C4A">
        <w:rPr>
          <w:rFonts w:cs="Calibri" w:cstheme="minorAscii"/>
          <w:color w:val="auto"/>
          <w:sz w:val="23"/>
          <w:szCs w:val="23"/>
        </w:rPr>
        <w:t xml:space="preserve"> B1 this gap is calculated at</w:t>
      </w:r>
      <w:r w:rsidRPr="37200A25" w:rsidR="36D58FC4">
        <w:rPr>
          <w:rFonts w:cs="Calibri" w:cstheme="minorAscii"/>
          <w:color w:val="auto"/>
          <w:sz w:val="23"/>
          <w:szCs w:val="23"/>
        </w:rPr>
        <w:t xml:space="preserve"> $</w:t>
      </w:r>
      <w:r w:rsidRPr="37200A25" w:rsidR="00A47C81">
        <w:rPr>
          <w:rFonts w:cs="Calibri" w:cstheme="minorAscii"/>
          <w:color w:val="auto"/>
          <w:sz w:val="23"/>
          <w:szCs w:val="23"/>
        </w:rPr>
        <w:t>45052.02</w:t>
      </w:r>
      <w:r w:rsidRPr="37200A25" w:rsidR="36D58FC4">
        <w:rPr>
          <w:rFonts w:cs="Calibri" w:cstheme="minorAscii"/>
          <w:color w:val="auto"/>
          <w:sz w:val="23"/>
          <w:szCs w:val="23"/>
        </w:rPr>
        <w:t xml:space="preserve"> </w:t>
      </w:r>
      <w:r w:rsidRPr="37200A25" w:rsidR="00BC63C6">
        <w:rPr>
          <w:rFonts w:cs="Calibri" w:cstheme="minorAscii"/>
          <w:color w:val="auto"/>
          <w:sz w:val="23"/>
          <w:szCs w:val="23"/>
        </w:rPr>
        <w:t xml:space="preserve">per year. </w:t>
      </w:r>
      <w:r w:rsidRPr="37200A25" w:rsidR="00416C4A">
        <w:rPr>
          <w:rFonts w:cs="Calibri" w:cstheme="minorAscii"/>
          <w:color w:val="auto"/>
          <w:sz w:val="23"/>
          <w:szCs w:val="23"/>
        </w:rPr>
        <w:t>I</w:t>
      </w:r>
      <w:r w:rsidRPr="37200A25" w:rsidR="00BC63C6">
        <w:rPr>
          <w:rFonts w:cs="Calibri" w:cstheme="minorAscii"/>
          <w:color w:val="auto"/>
          <w:sz w:val="23"/>
          <w:szCs w:val="23"/>
        </w:rPr>
        <w:t>f the awardee is hired or promoted at a higher level than Level B1, the salary shortfall will be greater.</w:t>
      </w:r>
      <w:r w:rsidRPr="37200A25" w:rsidR="008C2A07">
        <w:rPr>
          <w:rFonts w:cs="Calibri" w:cstheme="minorAscii"/>
          <w:color w:val="auto"/>
          <w:sz w:val="23"/>
          <w:szCs w:val="23"/>
        </w:rPr>
        <w:t xml:space="preserve"> This calculation is based on 3 July 2025</w:t>
      </w:r>
      <w:r w:rsidRPr="37200A25" w:rsidR="00553558">
        <w:rPr>
          <w:rFonts w:cs="Calibri" w:cstheme="minorAscii"/>
          <w:color w:val="auto"/>
          <w:sz w:val="23"/>
          <w:szCs w:val="23"/>
        </w:rPr>
        <w:t xml:space="preserve"> </w:t>
      </w:r>
      <w:r w:rsidRPr="37200A25" w:rsidR="00553558">
        <w:rPr>
          <w:rFonts w:cs="Calibri" w:cstheme="minorAscii"/>
          <w:color w:val="auto"/>
          <w:sz w:val="23"/>
          <w:szCs w:val="23"/>
        </w:rPr>
        <w:t>Academic staff salary schedule of B1 level</w:t>
      </w:r>
      <w:r w:rsidRPr="37200A25" w:rsidR="00573BAD">
        <w:rPr>
          <w:rFonts w:cs="Calibri" w:cstheme="minorAscii"/>
          <w:color w:val="auto"/>
          <w:sz w:val="23"/>
          <w:szCs w:val="23"/>
        </w:rPr>
        <w:t xml:space="preserve"> (i.e. $118,632)</w:t>
      </w:r>
      <w:r w:rsidRPr="37200A25" w:rsidR="00553558">
        <w:rPr>
          <w:rFonts w:cs="Calibri" w:cstheme="minorAscii"/>
          <w:color w:val="auto"/>
          <w:sz w:val="23"/>
          <w:szCs w:val="23"/>
        </w:rPr>
        <w:t>.</w:t>
      </w:r>
    </w:p>
    <w:p w:rsidRPr="00DC15AB" w:rsidR="00BC63C6" w:rsidP="009E796F" w:rsidRDefault="00BC63C6" w14:paraId="258BB884" w14:textId="77777777">
      <w:pPr>
        <w:ind w:left="-567" w:right="-897"/>
        <w:rPr>
          <w:rFonts w:cstheme="minorHAnsi"/>
          <w:sz w:val="23"/>
          <w:szCs w:val="23"/>
        </w:rPr>
      </w:pPr>
      <w:r w:rsidRPr="00DC15AB">
        <w:rPr>
          <w:rFonts w:cstheme="minorHAnsi"/>
          <w:b/>
          <w:bCs/>
          <w:sz w:val="23"/>
          <w:szCs w:val="23"/>
        </w:rPr>
        <w:t xml:space="preserve">c. Westpac Professional Development Fund </w:t>
      </w:r>
    </w:p>
    <w:p w:rsidRPr="00DC15AB" w:rsidR="00BC63C6" w:rsidP="37200A25" w:rsidRDefault="00BC63C6" w14:paraId="5D75341F" w14:textId="355F676D">
      <w:pPr>
        <w:pStyle w:val="Default"/>
        <w:ind w:left="-567" w:right="-897"/>
        <w:rPr>
          <w:rFonts w:ascii="Calibri" w:hAnsi="Calibri" w:cs="Calibri" w:asciiTheme="minorAscii" w:hAnsiTheme="minorAscii" w:cstheme="minorAscii"/>
          <w:color w:val="auto"/>
          <w:sz w:val="23"/>
          <w:szCs w:val="23"/>
        </w:rPr>
      </w:pPr>
      <w:r w:rsidRPr="37200A25" w:rsidR="00BC63C6">
        <w:rPr>
          <w:rFonts w:ascii="Calibri" w:hAnsi="Calibri" w:cs="Calibri" w:asciiTheme="minorAscii" w:hAnsiTheme="minorAscii" w:cstheme="minorAscii"/>
          <w:sz w:val="23"/>
          <w:szCs w:val="23"/>
        </w:rPr>
        <w:t xml:space="preserve">Funded by: </w:t>
      </w:r>
      <w:r w:rsidRPr="37200A25" w:rsidR="7C634409">
        <w:rPr>
          <w:rFonts w:ascii="Calibri" w:hAnsi="Calibri" w:cs="Calibri" w:asciiTheme="minorAscii" w:hAnsiTheme="minorAscii" w:cstheme="minorAscii"/>
          <w:color w:val="auto"/>
          <w:sz w:val="23"/>
          <w:szCs w:val="23"/>
        </w:rPr>
        <w:t>DVCRI’s SRF</w:t>
      </w:r>
    </w:p>
    <w:p w:rsidRPr="00DC15AB" w:rsidR="00BC63C6" w:rsidP="7BC22186" w:rsidRDefault="00BC63C6" w14:paraId="5E6EC8A4" w14:textId="42BBA708">
      <w:pPr>
        <w:pStyle w:val="Default"/>
        <w:ind w:left="-567" w:right="-897"/>
        <w:rPr>
          <w:rFonts w:asciiTheme="minorHAnsi" w:hAnsiTheme="minorHAnsi" w:cstheme="minorHAnsi"/>
          <w:sz w:val="23"/>
          <w:szCs w:val="23"/>
        </w:rPr>
      </w:pPr>
      <w:r w:rsidRPr="00DC15AB">
        <w:rPr>
          <w:rFonts w:asciiTheme="minorHAnsi" w:hAnsiTheme="minorHAnsi" w:cstheme="minorHAnsi"/>
          <w:sz w:val="23"/>
          <w:szCs w:val="23"/>
        </w:rPr>
        <w:t xml:space="preserve">Amount: $30,000 over </w:t>
      </w:r>
      <w:r w:rsidRPr="00DC15AB" w:rsidR="003B40DE">
        <w:rPr>
          <w:rFonts w:asciiTheme="minorHAnsi" w:hAnsiTheme="minorHAnsi" w:cstheme="minorHAnsi"/>
          <w:sz w:val="23"/>
          <w:szCs w:val="23"/>
        </w:rPr>
        <w:t>the length of the Fellowship</w:t>
      </w:r>
    </w:p>
    <w:p w:rsidRPr="00DC15AB" w:rsidR="007E794F" w:rsidP="007E794F" w:rsidRDefault="007E794F" w14:paraId="252CF5ED" w14:textId="77777777">
      <w:pPr>
        <w:ind w:left="-567" w:right="-897"/>
        <w:rPr>
          <w:rFonts w:cstheme="minorHAnsi"/>
          <w:sz w:val="23"/>
          <w:szCs w:val="23"/>
        </w:rPr>
      </w:pPr>
      <w:r w:rsidRPr="00DC15AB">
        <w:rPr>
          <w:rFonts w:cstheme="minorHAnsi"/>
          <w:sz w:val="23"/>
          <w:szCs w:val="23"/>
        </w:rPr>
        <w:t xml:space="preserve">These funds are used by the Fellow to tailor professional development and global experiences that maximise the Fellow’s potential to contribute in their area of research and enhance their career opportunities. This could include conferences, travel for research or experiences and courses that support leadership development. This funding is tied to the funding guidelines and </w:t>
      </w:r>
      <w:r w:rsidRPr="00DC15AB">
        <w:rPr>
          <w:rFonts w:cstheme="minorHAnsi"/>
          <w:i/>
          <w:sz w:val="23"/>
          <w:szCs w:val="23"/>
        </w:rPr>
        <w:t>does not require a business case</w:t>
      </w:r>
      <w:r w:rsidRPr="00DC15AB">
        <w:rPr>
          <w:rFonts w:cstheme="minorHAnsi"/>
          <w:sz w:val="23"/>
          <w:szCs w:val="23"/>
        </w:rPr>
        <w:t xml:space="preserve">. </w:t>
      </w:r>
    </w:p>
    <w:p w:rsidRPr="00DC15AB" w:rsidR="004B24A6" w:rsidP="007E794F" w:rsidRDefault="004B24A6" w14:paraId="03DFD45E" w14:textId="77777777">
      <w:pPr>
        <w:ind w:left="-567" w:right="-897"/>
        <w:rPr>
          <w:rFonts w:cstheme="minorHAnsi"/>
          <w:sz w:val="23"/>
          <w:szCs w:val="23"/>
        </w:rPr>
      </w:pPr>
      <w:r w:rsidRPr="00DC15AB">
        <w:rPr>
          <w:rFonts w:cstheme="minorHAnsi"/>
          <w:sz w:val="23"/>
          <w:szCs w:val="23"/>
        </w:rPr>
        <w:t>This component of the budget is to inc</w:t>
      </w:r>
      <w:r w:rsidRPr="00DC15AB" w:rsidR="00A51FD9">
        <w:rPr>
          <w:rFonts w:cstheme="minorHAnsi"/>
          <w:sz w:val="23"/>
          <w:szCs w:val="23"/>
        </w:rPr>
        <w:t>lude $5,000 for the Leadership 3</w:t>
      </w:r>
      <w:r w:rsidRPr="00DC15AB">
        <w:rPr>
          <w:rFonts w:cstheme="minorHAnsi"/>
          <w:sz w:val="23"/>
          <w:szCs w:val="23"/>
        </w:rPr>
        <w:t>60 Program, which is a compulsory part of the WPDF and includes:</w:t>
      </w:r>
    </w:p>
    <w:p w:rsidRPr="00DC15AB" w:rsidR="004B24A6" w:rsidP="004B24A6" w:rsidRDefault="004B24A6" w14:paraId="48D1D1D6" w14:textId="77777777">
      <w:pPr>
        <w:pStyle w:val="ListParagraph"/>
        <w:numPr>
          <w:ilvl w:val="0"/>
          <w:numId w:val="6"/>
        </w:numPr>
        <w:ind w:right="-897"/>
        <w:rPr>
          <w:rFonts w:asciiTheme="minorHAnsi" w:hAnsiTheme="minorHAnsi" w:cstheme="minorHAnsi"/>
          <w:sz w:val="23"/>
          <w:szCs w:val="23"/>
        </w:rPr>
      </w:pPr>
      <w:r w:rsidRPr="00DC15AB">
        <w:rPr>
          <w:rFonts w:asciiTheme="minorHAnsi" w:hAnsiTheme="minorHAnsi" w:cstheme="minorHAnsi"/>
          <w:sz w:val="23"/>
          <w:szCs w:val="23"/>
        </w:rPr>
        <w:t xml:space="preserve">comprehensive assessment of current leadership capability via a 360- feedback assessment, including a one-to-one debrief and </w:t>
      </w:r>
    </w:p>
    <w:p w:rsidRPr="00DC15AB" w:rsidR="004B24A6" w:rsidP="004B24A6" w:rsidRDefault="004B24A6" w14:paraId="3E040018" w14:textId="77777777">
      <w:pPr>
        <w:pStyle w:val="ListParagraph"/>
        <w:numPr>
          <w:ilvl w:val="0"/>
          <w:numId w:val="6"/>
        </w:numPr>
        <w:ind w:right="-897"/>
        <w:rPr>
          <w:rFonts w:asciiTheme="minorHAnsi" w:hAnsiTheme="minorHAnsi" w:cstheme="minorHAnsi"/>
          <w:sz w:val="23"/>
          <w:szCs w:val="23"/>
        </w:rPr>
      </w:pPr>
      <w:r w:rsidRPr="00DC15AB">
        <w:rPr>
          <w:rFonts w:asciiTheme="minorHAnsi" w:hAnsiTheme="minorHAnsi" w:cstheme="minorHAnsi"/>
          <w:sz w:val="23"/>
          <w:szCs w:val="23"/>
        </w:rPr>
        <w:t>yearly facilitated one day group workshop with all Westpac Research Fellows.</w:t>
      </w:r>
    </w:p>
    <w:p w:rsidRPr="00DC15AB" w:rsidR="007E794F" w:rsidP="37200A25" w:rsidRDefault="007E794F" w14:paraId="02EB378F" w14:textId="69306B2E">
      <w:pPr>
        <w:pStyle w:val="Default"/>
        <w:ind w:left="-567" w:right="-897"/>
        <w:rPr>
          <w:rFonts w:cs="Calibri" w:cstheme="minorAscii"/>
          <w:sz w:val="23"/>
          <w:szCs w:val="23"/>
        </w:rPr>
      </w:pPr>
    </w:p>
    <w:p w:rsidRPr="00DC15AB" w:rsidR="00BC63C6" w:rsidP="009E796F" w:rsidRDefault="00BC63C6" w14:paraId="5FABC9E6" w14:textId="77777777">
      <w:pPr>
        <w:pStyle w:val="Default"/>
        <w:ind w:left="-567" w:right="-897"/>
        <w:rPr>
          <w:rFonts w:asciiTheme="minorHAnsi" w:hAnsiTheme="minorHAnsi" w:cstheme="minorHAnsi"/>
          <w:sz w:val="23"/>
          <w:szCs w:val="23"/>
        </w:rPr>
      </w:pPr>
      <w:r w:rsidRPr="00DC15AB">
        <w:rPr>
          <w:rFonts w:asciiTheme="minorHAnsi" w:hAnsiTheme="minorHAnsi" w:cstheme="minorHAnsi"/>
          <w:b/>
          <w:bCs/>
          <w:sz w:val="23"/>
          <w:szCs w:val="23"/>
        </w:rPr>
        <w:lastRenderedPageBreak/>
        <w:t xml:space="preserve">d. Research Budget </w:t>
      </w:r>
    </w:p>
    <w:p w:rsidRPr="00DC15AB" w:rsidR="00BC63C6" w:rsidP="009E796F" w:rsidRDefault="00BC63C6" w14:paraId="703E48B6" w14:textId="77777777">
      <w:pPr>
        <w:pStyle w:val="Default"/>
        <w:ind w:left="-567" w:right="-897"/>
        <w:rPr>
          <w:rFonts w:asciiTheme="minorHAnsi" w:hAnsiTheme="minorHAnsi" w:cstheme="minorHAnsi"/>
          <w:color w:val="FF0000"/>
          <w:sz w:val="23"/>
          <w:szCs w:val="23"/>
        </w:rPr>
      </w:pPr>
      <w:r w:rsidRPr="00DC15AB">
        <w:rPr>
          <w:rFonts w:asciiTheme="minorHAnsi" w:hAnsiTheme="minorHAnsi" w:cstheme="minorHAnsi"/>
          <w:color w:val="FF0000"/>
          <w:sz w:val="23"/>
          <w:szCs w:val="23"/>
        </w:rPr>
        <w:t xml:space="preserve">Funded by: </w:t>
      </w:r>
      <w:r w:rsidRPr="00DC15AB" w:rsidR="00260739">
        <w:rPr>
          <w:rFonts w:asciiTheme="minorHAnsi" w:hAnsiTheme="minorHAnsi" w:cstheme="minorHAnsi"/>
          <w:color w:val="FF0000"/>
          <w:sz w:val="23"/>
          <w:szCs w:val="23"/>
        </w:rPr>
        <w:t>ANU Colleges/Schools</w:t>
      </w:r>
      <w:r w:rsidRPr="00DC15AB">
        <w:rPr>
          <w:rFonts w:asciiTheme="minorHAnsi" w:hAnsiTheme="minorHAnsi" w:cstheme="minorHAnsi"/>
          <w:color w:val="FF0000"/>
          <w:sz w:val="23"/>
          <w:szCs w:val="23"/>
        </w:rPr>
        <w:t xml:space="preserve"> </w:t>
      </w:r>
      <w:r w:rsidRPr="00DC15AB" w:rsidR="00D34FD7">
        <w:rPr>
          <w:rFonts w:asciiTheme="minorHAnsi" w:hAnsiTheme="minorHAnsi" w:cstheme="minorHAnsi"/>
          <w:color w:val="FF0000"/>
          <w:sz w:val="23"/>
          <w:szCs w:val="23"/>
        </w:rPr>
        <w:t xml:space="preserve"> </w:t>
      </w:r>
    </w:p>
    <w:p w:rsidRPr="00DC15AB" w:rsidR="00BC63C6" w:rsidP="009E796F" w:rsidRDefault="00260739" w14:paraId="25173B6F" w14:textId="77777777">
      <w:pPr>
        <w:pStyle w:val="Default"/>
        <w:ind w:left="-567" w:right="-897"/>
        <w:rPr>
          <w:rFonts w:asciiTheme="minorHAnsi" w:hAnsiTheme="minorHAnsi" w:cstheme="minorHAnsi"/>
          <w:color w:val="FF0000"/>
          <w:sz w:val="23"/>
          <w:szCs w:val="23"/>
        </w:rPr>
      </w:pPr>
      <w:r w:rsidRPr="00DC15AB">
        <w:rPr>
          <w:rFonts w:asciiTheme="minorHAnsi" w:hAnsiTheme="minorHAnsi" w:cstheme="minorHAnsi"/>
          <w:color w:val="FF0000"/>
          <w:sz w:val="23"/>
          <w:szCs w:val="23"/>
        </w:rPr>
        <w:t>Amount: as agreed by the ANU Colleges/Schools</w:t>
      </w:r>
    </w:p>
    <w:p w:rsidRPr="00DC15AB" w:rsidR="00BC63C6" w:rsidP="009E796F" w:rsidRDefault="00BC63C6" w14:paraId="6A05A809" w14:textId="77777777">
      <w:pPr>
        <w:pStyle w:val="Default"/>
        <w:ind w:left="-567" w:right="-897"/>
        <w:rPr>
          <w:rFonts w:asciiTheme="minorHAnsi" w:hAnsiTheme="minorHAnsi" w:cstheme="minorHAnsi"/>
          <w:sz w:val="23"/>
          <w:szCs w:val="23"/>
        </w:rPr>
      </w:pPr>
    </w:p>
    <w:p w:rsidRPr="00DC15AB" w:rsidR="004B24A6" w:rsidP="009E796F" w:rsidRDefault="004B24A6" w14:paraId="797D5F92" w14:textId="77777777">
      <w:pPr>
        <w:pStyle w:val="Default"/>
        <w:ind w:left="-567" w:right="-897"/>
        <w:rPr>
          <w:rFonts w:asciiTheme="minorHAnsi" w:hAnsiTheme="minorHAnsi" w:cstheme="minorHAnsi"/>
          <w:sz w:val="23"/>
          <w:szCs w:val="23"/>
        </w:rPr>
      </w:pPr>
      <w:r w:rsidRPr="00DC15AB">
        <w:rPr>
          <w:rFonts w:asciiTheme="minorHAnsi" w:hAnsiTheme="minorHAnsi" w:cstheme="minorHAnsi"/>
          <w:sz w:val="23"/>
          <w:szCs w:val="23"/>
        </w:rPr>
        <w:t>A fully costed budget is required for the research project in the application.</w:t>
      </w:r>
    </w:p>
    <w:p w:rsidRPr="00DC15AB" w:rsidR="006E3B4C" w:rsidP="006E3B4C" w:rsidRDefault="006E3B4C" w14:paraId="5A39BBE3" w14:textId="77777777">
      <w:pPr>
        <w:pStyle w:val="Default"/>
        <w:ind w:left="-567" w:right="-897"/>
        <w:rPr>
          <w:rFonts w:asciiTheme="minorHAnsi" w:hAnsiTheme="minorHAnsi" w:cstheme="minorHAnsi"/>
          <w:color w:val="FF0000"/>
          <w:sz w:val="23"/>
          <w:szCs w:val="23"/>
        </w:rPr>
      </w:pPr>
    </w:p>
    <w:p w:rsidRPr="00DC15AB" w:rsidR="00BC63C6" w:rsidP="009E796F" w:rsidRDefault="00E165F3" w14:paraId="22D26878" w14:textId="77777777">
      <w:pPr>
        <w:ind w:left="-567" w:right="-897"/>
        <w:rPr>
          <w:rFonts w:cstheme="minorHAnsi"/>
          <w:sz w:val="23"/>
          <w:szCs w:val="23"/>
        </w:rPr>
      </w:pPr>
      <w:r w:rsidRPr="00DC15AB">
        <w:rPr>
          <w:rFonts w:cstheme="minorHAnsi"/>
          <w:sz w:val="23"/>
          <w:szCs w:val="23"/>
        </w:rPr>
        <w:t>2</w:t>
      </w:r>
      <w:r w:rsidRPr="00DC15AB" w:rsidR="00D34FD7">
        <w:rPr>
          <w:rFonts w:cstheme="minorHAnsi"/>
          <w:sz w:val="23"/>
          <w:szCs w:val="23"/>
        </w:rPr>
        <w:t>) ARC DECRA AWARDS</w:t>
      </w:r>
    </w:p>
    <w:p w:rsidRPr="00DC15AB" w:rsidR="007E794F" w:rsidP="007E794F" w:rsidRDefault="007E794F" w14:paraId="22B3B869" w14:textId="61EC6A0F">
      <w:pPr>
        <w:ind w:left="-567" w:right="-897"/>
        <w:rPr>
          <w:rFonts w:cstheme="minorHAnsi"/>
          <w:sz w:val="23"/>
          <w:szCs w:val="23"/>
        </w:rPr>
      </w:pPr>
      <w:r w:rsidRPr="00DC15AB">
        <w:rPr>
          <w:rFonts w:cstheme="minorHAnsi"/>
          <w:sz w:val="23"/>
          <w:szCs w:val="23"/>
        </w:rPr>
        <w:t xml:space="preserve">The Westpac Research Fellowship </w:t>
      </w:r>
      <w:r w:rsidRPr="00DC15AB" w:rsidR="00B96618">
        <w:rPr>
          <w:rFonts w:cstheme="minorHAnsi"/>
          <w:sz w:val="23"/>
          <w:szCs w:val="23"/>
        </w:rPr>
        <w:t xml:space="preserve">does </w:t>
      </w:r>
      <w:r w:rsidRPr="00DC15AB">
        <w:rPr>
          <w:rFonts w:cstheme="minorHAnsi"/>
          <w:sz w:val="23"/>
          <w:szCs w:val="23"/>
        </w:rPr>
        <w:t xml:space="preserve">not fund salaries of Fellows who are the recipients of another salary-funding Award (e.g. DECRA) at the same time. If Fellows are currently on another salary-funding Award / Fellowship, or are the recipient of a salary-funding Award at the time the Westpac Research Fellowship (WRF) is awarded, they may request: </w:t>
      </w:r>
    </w:p>
    <w:p w:rsidRPr="00DC15AB" w:rsidR="007E794F" w:rsidP="007E794F" w:rsidRDefault="007E794F" w14:paraId="78D868BC" w14:textId="77777777">
      <w:pPr>
        <w:pStyle w:val="ListParagraph"/>
        <w:numPr>
          <w:ilvl w:val="0"/>
          <w:numId w:val="5"/>
        </w:numPr>
        <w:ind w:right="-897"/>
        <w:rPr>
          <w:rFonts w:asciiTheme="minorHAnsi" w:hAnsiTheme="minorHAnsi" w:cstheme="minorHAnsi"/>
          <w:sz w:val="23"/>
          <w:szCs w:val="23"/>
        </w:rPr>
      </w:pPr>
      <w:r w:rsidRPr="00DC15AB">
        <w:rPr>
          <w:rFonts w:asciiTheme="minorHAnsi" w:hAnsiTheme="minorHAnsi" w:cstheme="minorHAnsi"/>
          <w:sz w:val="23"/>
          <w:szCs w:val="23"/>
        </w:rPr>
        <w:t xml:space="preserve">a reallocation of the Westpac-funded amount ($330,000 or part thereof) to another needed resource related to their research e.g. research costs and/or </w:t>
      </w:r>
    </w:p>
    <w:p w:rsidRPr="00DC15AB" w:rsidR="007E794F" w:rsidP="007E794F" w:rsidRDefault="007E794F" w14:paraId="5D528CF5" w14:textId="77777777">
      <w:pPr>
        <w:pStyle w:val="ListParagraph"/>
        <w:numPr>
          <w:ilvl w:val="0"/>
          <w:numId w:val="5"/>
        </w:numPr>
        <w:ind w:right="-897"/>
        <w:rPr>
          <w:rFonts w:asciiTheme="minorHAnsi" w:hAnsiTheme="minorHAnsi" w:cstheme="minorHAnsi"/>
          <w:sz w:val="23"/>
          <w:szCs w:val="23"/>
        </w:rPr>
      </w:pPr>
      <w:r w:rsidRPr="00DC15AB">
        <w:rPr>
          <w:rFonts w:asciiTheme="minorHAnsi" w:hAnsiTheme="minorHAnsi" w:cstheme="minorHAnsi"/>
          <w:sz w:val="23"/>
          <w:szCs w:val="23"/>
        </w:rPr>
        <w:t xml:space="preserve">an extension of up to an additional two years to utilise the Westpac Research Fellowship salary funding. </w:t>
      </w:r>
    </w:p>
    <w:p w:rsidRPr="00DC15AB" w:rsidR="00D34FD7" w:rsidP="007E794F" w:rsidRDefault="007E794F" w14:paraId="6C8AE84F" w14:textId="77777777">
      <w:pPr>
        <w:spacing w:before="240"/>
        <w:ind w:left="-567" w:right="-897"/>
        <w:rPr>
          <w:rFonts w:cstheme="minorHAnsi"/>
          <w:sz w:val="23"/>
          <w:szCs w:val="23"/>
        </w:rPr>
      </w:pPr>
      <w:r w:rsidRPr="00DC15AB">
        <w:rPr>
          <w:rFonts w:cstheme="minorHAnsi"/>
          <w:sz w:val="23"/>
          <w:szCs w:val="23"/>
        </w:rPr>
        <w:t>These requests must be approved by the Westpac Scholars Trust and ANU, and will be assessed on a case by case basis.</w:t>
      </w:r>
    </w:p>
    <w:sectPr w:rsidRPr="00DC15AB" w:rsidR="00D34FD7">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A7124" w:rsidP="009E796F" w:rsidRDefault="00BA7124" w14:paraId="6BAA77FB" w14:textId="77777777">
      <w:pPr>
        <w:spacing w:after="0" w:line="240" w:lineRule="auto"/>
      </w:pPr>
      <w:r>
        <w:separator/>
      </w:r>
    </w:p>
  </w:endnote>
  <w:endnote w:type="continuationSeparator" w:id="0">
    <w:p w:rsidR="00BA7124" w:rsidP="009E796F" w:rsidRDefault="00BA7124" w14:paraId="2A908A5F" w14:textId="77777777">
      <w:pPr>
        <w:spacing w:after="0" w:line="240" w:lineRule="auto"/>
      </w:pPr>
      <w:r>
        <w:continuationSeparator/>
      </w:r>
    </w:p>
  </w:endnote>
  <w:endnote w:type="continuationNotice" w:id="1">
    <w:p w:rsidR="00BA7124" w:rsidRDefault="00BA7124" w14:paraId="1006CCB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A7124" w:rsidP="009E796F" w:rsidRDefault="00BA7124" w14:paraId="18B7C3E2" w14:textId="77777777">
      <w:pPr>
        <w:spacing w:after="0" w:line="240" w:lineRule="auto"/>
      </w:pPr>
      <w:r>
        <w:separator/>
      </w:r>
    </w:p>
  </w:footnote>
  <w:footnote w:type="continuationSeparator" w:id="0">
    <w:p w:rsidR="00BA7124" w:rsidP="009E796F" w:rsidRDefault="00BA7124" w14:paraId="75B01D7A" w14:textId="77777777">
      <w:pPr>
        <w:spacing w:after="0" w:line="240" w:lineRule="auto"/>
      </w:pPr>
      <w:r>
        <w:continuationSeparator/>
      </w:r>
    </w:p>
  </w:footnote>
  <w:footnote w:type="continuationNotice" w:id="1">
    <w:p w:rsidR="00BA7124" w:rsidRDefault="00BA7124" w14:paraId="283D0641"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91DC0"/>
    <w:multiLevelType w:val="hybridMultilevel"/>
    <w:tmpl w:val="E73EC404"/>
    <w:lvl w:ilvl="0" w:tplc="0C090001">
      <w:start w:val="1"/>
      <w:numFmt w:val="bullet"/>
      <w:lvlText w:val=""/>
      <w:lvlJc w:val="left"/>
      <w:pPr>
        <w:ind w:left="153" w:hanging="360"/>
      </w:pPr>
      <w:rPr>
        <w:rFonts w:hint="default" w:ascii="Symbol" w:hAnsi="Symbol"/>
      </w:rPr>
    </w:lvl>
    <w:lvl w:ilvl="1" w:tplc="0C090003" w:tentative="1">
      <w:start w:val="1"/>
      <w:numFmt w:val="bullet"/>
      <w:lvlText w:val="o"/>
      <w:lvlJc w:val="left"/>
      <w:pPr>
        <w:ind w:left="873" w:hanging="360"/>
      </w:pPr>
      <w:rPr>
        <w:rFonts w:hint="default" w:ascii="Courier New" w:hAnsi="Courier New" w:cs="Courier New"/>
      </w:rPr>
    </w:lvl>
    <w:lvl w:ilvl="2" w:tplc="0C090005" w:tentative="1">
      <w:start w:val="1"/>
      <w:numFmt w:val="bullet"/>
      <w:lvlText w:val=""/>
      <w:lvlJc w:val="left"/>
      <w:pPr>
        <w:ind w:left="1593" w:hanging="360"/>
      </w:pPr>
      <w:rPr>
        <w:rFonts w:hint="default" w:ascii="Wingdings" w:hAnsi="Wingdings"/>
      </w:rPr>
    </w:lvl>
    <w:lvl w:ilvl="3" w:tplc="0C090001" w:tentative="1">
      <w:start w:val="1"/>
      <w:numFmt w:val="bullet"/>
      <w:lvlText w:val=""/>
      <w:lvlJc w:val="left"/>
      <w:pPr>
        <w:ind w:left="2313" w:hanging="360"/>
      </w:pPr>
      <w:rPr>
        <w:rFonts w:hint="default" w:ascii="Symbol" w:hAnsi="Symbol"/>
      </w:rPr>
    </w:lvl>
    <w:lvl w:ilvl="4" w:tplc="0C090003" w:tentative="1">
      <w:start w:val="1"/>
      <w:numFmt w:val="bullet"/>
      <w:lvlText w:val="o"/>
      <w:lvlJc w:val="left"/>
      <w:pPr>
        <w:ind w:left="3033" w:hanging="360"/>
      </w:pPr>
      <w:rPr>
        <w:rFonts w:hint="default" w:ascii="Courier New" w:hAnsi="Courier New" w:cs="Courier New"/>
      </w:rPr>
    </w:lvl>
    <w:lvl w:ilvl="5" w:tplc="0C090005" w:tentative="1">
      <w:start w:val="1"/>
      <w:numFmt w:val="bullet"/>
      <w:lvlText w:val=""/>
      <w:lvlJc w:val="left"/>
      <w:pPr>
        <w:ind w:left="3753" w:hanging="360"/>
      </w:pPr>
      <w:rPr>
        <w:rFonts w:hint="default" w:ascii="Wingdings" w:hAnsi="Wingdings"/>
      </w:rPr>
    </w:lvl>
    <w:lvl w:ilvl="6" w:tplc="0C090001" w:tentative="1">
      <w:start w:val="1"/>
      <w:numFmt w:val="bullet"/>
      <w:lvlText w:val=""/>
      <w:lvlJc w:val="left"/>
      <w:pPr>
        <w:ind w:left="4473" w:hanging="360"/>
      </w:pPr>
      <w:rPr>
        <w:rFonts w:hint="default" w:ascii="Symbol" w:hAnsi="Symbol"/>
      </w:rPr>
    </w:lvl>
    <w:lvl w:ilvl="7" w:tplc="0C090003" w:tentative="1">
      <w:start w:val="1"/>
      <w:numFmt w:val="bullet"/>
      <w:lvlText w:val="o"/>
      <w:lvlJc w:val="left"/>
      <w:pPr>
        <w:ind w:left="5193" w:hanging="360"/>
      </w:pPr>
      <w:rPr>
        <w:rFonts w:hint="default" w:ascii="Courier New" w:hAnsi="Courier New" w:cs="Courier New"/>
      </w:rPr>
    </w:lvl>
    <w:lvl w:ilvl="8" w:tplc="0C090005" w:tentative="1">
      <w:start w:val="1"/>
      <w:numFmt w:val="bullet"/>
      <w:lvlText w:val=""/>
      <w:lvlJc w:val="left"/>
      <w:pPr>
        <w:ind w:left="5913" w:hanging="360"/>
      </w:pPr>
      <w:rPr>
        <w:rFonts w:hint="default" w:ascii="Wingdings" w:hAnsi="Wingdings"/>
      </w:rPr>
    </w:lvl>
  </w:abstractNum>
  <w:abstractNum w:abstractNumId="1" w15:restartNumberingAfterBreak="0">
    <w:nsid w:val="1C7A1F4D"/>
    <w:multiLevelType w:val="hybridMultilevel"/>
    <w:tmpl w:val="F60AA56E"/>
    <w:lvl w:ilvl="0" w:tplc="0C090001">
      <w:start w:val="1"/>
      <w:numFmt w:val="bullet"/>
      <w:lvlText w:val=""/>
      <w:lvlJc w:val="left"/>
      <w:pPr>
        <w:ind w:left="153" w:hanging="360"/>
      </w:pPr>
      <w:rPr>
        <w:rFonts w:hint="default" w:ascii="Symbol" w:hAnsi="Symbol"/>
      </w:rPr>
    </w:lvl>
    <w:lvl w:ilvl="1" w:tplc="0C090003" w:tentative="1">
      <w:start w:val="1"/>
      <w:numFmt w:val="bullet"/>
      <w:lvlText w:val="o"/>
      <w:lvlJc w:val="left"/>
      <w:pPr>
        <w:ind w:left="873" w:hanging="360"/>
      </w:pPr>
      <w:rPr>
        <w:rFonts w:hint="default" w:ascii="Courier New" w:hAnsi="Courier New" w:cs="Courier New"/>
      </w:rPr>
    </w:lvl>
    <w:lvl w:ilvl="2" w:tplc="0C090005" w:tentative="1">
      <w:start w:val="1"/>
      <w:numFmt w:val="bullet"/>
      <w:lvlText w:val=""/>
      <w:lvlJc w:val="left"/>
      <w:pPr>
        <w:ind w:left="1593" w:hanging="360"/>
      </w:pPr>
      <w:rPr>
        <w:rFonts w:hint="default" w:ascii="Wingdings" w:hAnsi="Wingdings"/>
      </w:rPr>
    </w:lvl>
    <w:lvl w:ilvl="3" w:tplc="0C090001" w:tentative="1">
      <w:start w:val="1"/>
      <w:numFmt w:val="bullet"/>
      <w:lvlText w:val=""/>
      <w:lvlJc w:val="left"/>
      <w:pPr>
        <w:ind w:left="2313" w:hanging="360"/>
      </w:pPr>
      <w:rPr>
        <w:rFonts w:hint="default" w:ascii="Symbol" w:hAnsi="Symbol"/>
      </w:rPr>
    </w:lvl>
    <w:lvl w:ilvl="4" w:tplc="0C090003" w:tentative="1">
      <w:start w:val="1"/>
      <w:numFmt w:val="bullet"/>
      <w:lvlText w:val="o"/>
      <w:lvlJc w:val="left"/>
      <w:pPr>
        <w:ind w:left="3033" w:hanging="360"/>
      </w:pPr>
      <w:rPr>
        <w:rFonts w:hint="default" w:ascii="Courier New" w:hAnsi="Courier New" w:cs="Courier New"/>
      </w:rPr>
    </w:lvl>
    <w:lvl w:ilvl="5" w:tplc="0C090005" w:tentative="1">
      <w:start w:val="1"/>
      <w:numFmt w:val="bullet"/>
      <w:lvlText w:val=""/>
      <w:lvlJc w:val="left"/>
      <w:pPr>
        <w:ind w:left="3753" w:hanging="360"/>
      </w:pPr>
      <w:rPr>
        <w:rFonts w:hint="default" w:ascii="Wingdings" w:hAnsi="Wingdings"/>
      </w:rPr>
    </w:lvl>
    <w:lvl w:ilvl="6" w:tplc="0C090001" w:tentative="1">
      <w:start w:val="1"/>
      <w:numFmt w:val="bullet"/>
      <w:lvlText w:val=""/>
      <w:lvlJc w:val="left"/>
      <w:pPr>
        <w:ind w:left="4473" w:hanging="360"/>
      </w:pPr>
      <w:rPr>
        <w:rFonts w:hint="default" w:ascii="Symbol" w:hAnsi="Symbol"/>
      </w:rPr>
    </w:lvl>
    <w:lvl w:ilvl="7" w:tplc="0C090003" w:tentative="1">
      <w:start w:val="1"/>
      <w:numFmt w:val="bullet"/>
      <w:lvlText w:val="o"/>
      <w:lvlJc w:val="left"/>
      <w:pPr>
        <w:ind w:left="5193" w:hanging="360"/>
      </w:pPr>
      <w:rPr>
        <w:rFonts w:hint="default" w:ascii="Courier New" w:hAnsi="Courier New" w:cs="Courier New"/>
      </w:rPr>
    </w:lvl>
    <w:lvl w:ilvl="8" w:tplc="0C090005" w:tentative="1">
      <w:start w:val="1"/>
      <w:numFmt w:val="bullet"/>
      <w:lvlText w:val=""/>
      <w:lvlJc w:val="left"/>
      <w:pPr>
        <w:ind w:left="5913" w:hanging="360"/>
      </w:pPr>
      <w:rPr>
        <w:rFonts w:hint="default" w:ascii="Wingdings" w:hAnsi="Wingdings"/>
      </w:rPr>
    </w:lvl>
  </w:abstractNum>
  <w:abstractNum w:abstractNumId="2" w15:restartNumberingAfterBreak="0">
    <w:nsid w:val="43931A45"/>
    <w:multiLevelType w:val="hybridMultilevel"/>
    <w:tmpl w:val="57AA68E0"/>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59AB4CCB"/>
    <w:multiLevelType w:val="multilevel"/>
    <w:tmpl w:val="7CD0C6E4"/>
    <w:lvl w:ilvl="0">
      <w:start w:val="1"/>
      <w:numFmt w:val="upperLetter"/>
      <w:pStyle w:val="PartHeading"/>
      <w:lvlText w:val="Part %1"/>
      <w:lvlJc w:val="left"/>
      <w:pPr>
        <w:ind w:left="360" w:hanging="360"/>
      </w:pPr>
    </w:lvl>
    <w:lvl w:ilvl="1">
      <w:start w:val="1"/>
      <w:numFmt w:val="decimal"/>
      <w:pStyle w:val="StyleHeading2IRD"/>
      <w:lvlText w:val="%1%2."/>
      <w:lvlJc w:val="left"/>
      <w:pPr>
        <w:ind w:left="1146" w:hanging="720"/>
      </w:pPr>
    </w:lvl>
    <w:lvl w:ilvl="2">
      <w:start w:val="1"/>
      <w:numFmt w:val="decimal"/>
      <w:pStyle w:val="StyleHeading3IRD"/>
      <w:lvlText w:val="%1%2.%3"/>
      <w:lvlJc w:val="left"/>
      <w:pPr>
        <w:ind w:left="1080" w:hanging="1080"/>
      </w:pPr>
      <w:rPr>
        <w:b/>
        <w:i w:val="0"/>
      </w:rPr>
    </w:lvl>
    <w:lvl w:ilvl="3">
      <w:start w:val="1"/>
      <w:numFmt w:val="decimal"/>
      <w:pStyle w:val="Paralevel1"/>
      <w:lvlText w:val="%1%2.%3.%4"/>
      <w:lvlJc w:val="left"/>
      <w:pPr>
        <w:ind w:left="1440" w:hanging="1440"/>
      </w:pPr>
      <w:rPr>
        <w:rFonts w:hint="default" w:ascii="Times New Roman" w:hAnsi="Times New Roman" w:cs="Times New Roman"/>
        <w:b w:val="0"/>
        <w:sz w:val="24"/>
        <w:szCs w:val="24"/>
      </w:rPr>
    </w:lvl>
    <w:lvl w:ilvl="4">
      <w:start w:val="1"/>
      <w:numFmt w:val="decimal"/>
      <w:lvlRestart w:val="2"/>
      <w:pStyle w:val="ParalevelA"/>
      <w:lvlText w:val="%1%2.%5"/>
      <w:lvlJc w:val="left"/>
      <w:pPr>
        <w:ind w:left="1800" w:hanging="360"/>
      </w:pPr>
      <w:rPr>
        <w:b w:val="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A95430F"/>
    <w:multiLevelType w:val="hybridMultilevel"/>
    <w:tmpl w:val="B6486F58"/>
    <w:lvl w:ilvl="0" w:tplc="0C090001">
      <w:start w:val="1"/>
      <w:numFmt w:val="bullet"/>
      <w:lvlText w:val=""/>
      <w:lvlJc w:val="left"/>
      <w:pPr>
        <w:ind w:left="153" w:hanging="360"/>
      </w:pPr>
      <w:rPr>
        <w:rFonts w:hint="default" w:ascii="Symbol" w:hAnsi="Symbol"/>
      </w:rPr>
    </w:lvl>
    <w:lvl w:ilvl="1" w:tplc="0C090003" w:tentative="1">
      <w:start w:val="1"/>
      <w:numFmt w:val="bullet"/>
      <w:lvlText w:val="o"/>
      <w:lvlJc w:val="left"/>
      <w:pPr>
        <w:ind w:left="873" w:hanging="360"/>
      </w:pPr>
      <w:rPr>
        <w:rFonts w:hint="default" w:ascii="Courier New" w:hAnsi="Courier New" w:cs="Courier New"/>
      </w:rPr>
    </w:lvl>
    <w:lvl w:ilvl="2" w:tplc="0C090005" w:tentative="1">
      <w:start w:val="1"/>
      <w:numFmt w:val="bullet"/>
      <w:lvlText w:val=""/>
      <w:lvlJc w:val="left"/>
      <w:pPr>
        <w:ind w:left="1593" w:hanging="360"/>
      </w:pPr>
      <w:rPr>
        <w:rFonts w:hint="default" w:ascii="Wingdings" w:hAnsi="Wingdings"/>
      </w:rPr>
    </w:lvl>
    <w:lvl w:ilvl="3" w:tplc="0C090001" w:tentative="1">
      <w:start w:val="1"/>
      <w:numFmt w:val="bullet"/>
      <w:lvlText w:val=""/>
      <w:lvlJc w:val="left"/>
      <w:pPr>
        <w:ind w:left="2313" w:hanging="360"/>
      </w:pPr>
      <w:rPr>
        <w:rFonts w:hint="default" w:ascii="Symbol" w:hAnsi="Symbol"/>
      </w:rPr>
    </w:lvl>
    <w:lvl w:ilvl="4" w:tplc="0C090003" w:tentative="1">
      <w:start w:val="1"/>
      <w:numFmt w:val="bullet"/>
      <w:lvlText w:val="o"/>
      <w:lvlJc w:val="left"/>
      <w:pPr>
        <w:ind w:left="3033" w:hanging="360"/>
      </w:pPr>
      <w:rPr>
        <w:rFonts w:hint="default" w:ascii="Courier New" w:hAnsi="Courier New" w:cs="Courier New"/>
      </w:rPr>
    </w:lvl>
    <w:lvl w:ilvl="5" w:tplc="0C090005" w:tentative="1">
      <w:start w:val="1"/>
      <w:numFmt w:val="bullet"/>
      <w:lvlText w:val=""/>
      <w:lvlJc w:val="left"/>
      <w:pPr>
        <w:ind w:left="3753" w:hanging="360"/>
      </w:pPr>
      <w:rPr>
        <w:rFonts w:hint="default" w:ascii="Wingdings" w:hAnsi="Wingdings"/>
      </w:rPr>
    </w:lvl>
    <w:lvl w:ilvl="6" w:tplc="0C090001" w:tentative="1">
      <w:start w:val="1"/>
      <w:numFmt w:val="bullet"/>
      <w:lvlText w:val=""/>
      <w:lvlJc w:val="left"/>
      <w:pPr>
        <w:ind w:left="4473" w:hanging="360"/>
      </w:pPr>
      <w:rPr>
        <w:rFonts w:hint="default" w:ascii="Symbol" w:hAnsi="Symbol"/>
      </w:rPr>
    </w:lvl>
    <w:lvl w:ilvl="7" w:tplc="0C090003" w:tentative="1">
      <w:start w:val="1"/>
      <w:numFmt w:val="bullet"/>
      <w:lvlText w:val="o"/>
      <w:lvlJc w:val="left"/>
      <w:pPr>
        <w:ind w:left="5193" w:hanging="360"/>
      </w:pPr>
      <w:rPr>
        <w:rFonts w:hint="default" w:ascii="Courier New" w:hAnsi="Courier New" w:cs="Courier New"/>
      </w:rPr>
    </w:lvl>
    <w:lvl w:ilvl="8" w:tplc="0C090005" w:tentative="1">
      <w:start w:val="1"/>
      <w:numFmt w:val="bullet"/>
      <w:lvlText w:val=""/>
      <w:lvlJc w:val="left"/>
      <w:pPr>
        <w:ind w:left="5913" w:hanging="360"/>
      </w:pPr>
      <w:rPr>
        <w:rFonts w:hint="default" w:ascii="Wingdings" w:hAnsi="Wingdings"/>
      </w:rPr>
    </w:lvl>
  </w:abstractNum>
  <w:num w:numId="1" w16cid:durableId="1249336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069283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64916002">
    <w:abstractNumId w:val="2"/>
  </w:num>
  <w:num w:numId="4" w16cid:durableId="1781485823">
    <w:abstractNumId w:val="1"/>
  </w:num>
  <w:num w:numId="5" w16cid:durableId="1215628998">
    <w:abstractNumId w:val="4"/>
  </w:num>
  <w:num w:numId="6" w16cid:durableId="1332679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DisplayPageBoundaries/>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ExtTA1MTW0MDIzNjVS0lEKTi0uzszPAymwrAUA07ZvjiwAAAA="/>
  </w:docVars>
  <w:rsids>
    <w:rsidRoot w:val="00E36748"/>
    <w:rsid w:val="00061680"/>
    <w:rsid w:val="000D37DA"/>
    <w:rsid w:val="00101609"/>
    <w:rsid w:val="0013498E"/>
    <w:rsid w:val="001B5A9F"/>
    <w:rsid w:val="001C408D"/>
    <w:rsid w:val="001D2E88"/>
    <w:rsid w:val="001E7CA3"/>
    <w:rsid w:val="00203A53"/>
    <w:rsid w:val="002406D6"/>
    <w:rsid w:val="00260739"/>
    <w:rsid w:val="002C12B0"/>
    <w:rsid w:val="002D6ACA"/>
    <w:rsid w:val="002E5E00"/>
    <w:rsid w:val="002F4A45"/>
    <w:rsid w:val="00302A68"/>
    <w:rsid w:val="0032566C"/>
    <w:rsid w:val="00333060"/>
    <w:rsid w:val="00342CAE"/>
    <w:rsid w:val="003B40DE"/>
    <w:rsid w:val="003E5D80"/>
    <w:rsid w:val="003F6A58"/>
    <w:rsid w:val="00407F4E"/>
    <w:rsid w:val="00410952"/>
    <w:rsid w:val="00416C4A"/>
    <w:rsid w:val="00495415"/>
    <w:rsid w:val="004B24A6"/>
    <w:rsid w:val="004D23CC"/>
    <w:rsid w:val="004D2764"/>
    <w:rsid w:val="004D54EF"/>
    <w:rsid w:val="004F4A25"/>
    <w:rsid w:val="004F4A8F"/>
    <w:rsid w:val="0052334A"/>
    <w:rsid w:val="0053721E"/>
    <w:rsid w:val="005432C1"/>
    <w:rsid w:val="00553558"/>
    <w:rsid w:val="00573BAD"/>
    <w:rsid w:val="005811A4"/>
    <w:rsid w:val="00590268"/>
    <w:rsid w:val="005A6758"/>
    <w:rsid w:val="005A7809"/>
    <w:rsid w:val="005C5230"/>
    <w:rsid w:val="005F46C7"/>
    <w:rsid w:val="00626C2A"/>
    <w:rsid w:val="00653E50"/>
    <w:rsid w:val="00676B81"/>
    <w:rsid w:val="00680D21"/>
    <w:rsid w:val="006B5DA9"/>
    <w:rsid w:val="006C0D06"/>
    <w:rsid w:val="006C4DDF"/>
    <w:rsid w:val="006E3B4C"/>
    <w:rsid w:val="006F5819"/>
    <w:rsid w:val="00722D97"/>
    <w:rsid w:val="0076511A"/>
    <w:rsid w:val="007C73B5"/>
    <w:rsid w:val="007E5463"/>
    <w:rsid w:val="007E794F"/>
    <w:rsid w:val="008B4CB2"/>
    <w:rsid w:val="008C2A07"/>
    <w:rsid w:val="008D5756"/>
    <w:rsid w:val="00940620"/>
    <w:rsid w:val="00982810"/>
    <w:rsid w:val="009C0AF9"/>
    <w:rsid w:val="009C6DDF"/>
    <w:rsid w:val="009E796F"/>
    <w:rsid w:val="00A12FD1"/>
    <w:rsid w:val="00A47C81"/>
    <w:rsid w:val="00A51FD9"/>
    <w:rsid w:val="00B231F8"/>
    <w:rsid w:val="00B93B36"/>
    <w:rsid w:val="00B96618"/>
    <w:rsid w:val="00BA5535"/>
    <w:rsid w:val="00BA7124"/>
    <w:rsid w:val="00BB00FE"/>
    <w:rsid w:val="00BC4BEE"/>
    <w:rsid w:val="00BC63C6"/>
    <w:rsid w:val="00C26629"/>
    <w:rsid w:val="00C26E6F"/>
    <w:rsid w:val="00C3735C"/>
    <w:rsid w:val="00C75976"/>
    <w:rsid w:val="00C84828"/>
    <w:rsid w:val="00CD57C1"/>
    <w:rsid w:val="00D1322B"/>
    <w:rsid w:val="00D34FD7"/>
    <w:rsid w:val="00D74629"/>
    <w:rsid w:val="00D8226E"/>
    <w:rsid w:val="00DA4EC1"/>
    <w:rsid w:val="00DC15AB"/>
    <w:rsid w:val="00DD1BB1"/>
    <w:rsid w:val="00DD2C6B"/>
    <w:rsid w:val="00DE7B2C"/>
    <w:rsid w:val="00DF6716"/>
    <w:rsid w:val="00E10599"/>
    <w:rsid w:val="00E136CB"/>
    <w:rsid w:val="00E16366"/>
    <w:rsid w:val="00E165F3"/>
    <w:rsid w:val="00E36748"/>
    <w:rsid w:val="00E511D6"/>
    <w:rsid w:val="00E579AD"/>
    <w:rsid w:val="00EB6B27"/>
    <w:rsid w:val="00F00CF6"/>
    <w:rsid w:val="00FC29CD"/>
    <w:rsid w:val="00FD056C"/>
    <w:rsid w:val="00FD1D45"/>
    <w:rsid w:val="00FE0BB3"/>
    <w:rsid w:val="00FE3013"/>
    <w:rsid w:val="00FE3353"/>
    <w:rsid w:val="08FE06E0"/>
    <w:rsid w:val="27582A0B"/>
    <w:rsid w:val="29DC7CF2"/>
    <w:rsid w:val="36D58FC4"/>
    <w:rsid w:val="37200A25"/>
    <w:rsid w:val="41EEE0FA"/>
    <w:rsid w:val="4475581E"/>
    <w:rsid w:val="55023348"/>
    <w:rsid w:val="573310FF"/>
    <w:rsid w:val="711D2460"/>
    <w:rsid w:val="7BC22186"/>
    <w:rsid w:val="7C6344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48484"/>
  <w15:chartTrackingRefBased/>
  <w15:docId w15:val="{3B9D2A0E-AA75-4D7F-AAD0-BD36F8D3D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432C1"/>
    <w:pPr>
      <w:spacing w:line="256" w:lineRule="auto"/>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5432C1"/>
    <w:pPr>
      <w:spacing w:after="0" w:line="240" w:lineRule="auto"/>
      <w:ind w:left="720"/>
    </w:pPr>
    <w:rPr>
      <w:rFonts w:ascii="Calibri" w:hAnsi="Calibri" w:cs="Times New Roman"/>
    </w:rPr>
  </w:style>
  <w:style w:type="paragraph" w:styleId="StyleHeading2IRD" w:customStyle="1">
    <w:name w:val="Style Heading2 IRD"/>
    <w:basedOn w:val="Normal"/>
    <w:rsid w:val="005432C1"/>
    <w:pPr>
      <w:numPr>
        <w:ilvl w:val="1"/>
        <w:numId w:val="1"/>
      </w:numPr>
      <w:tabs>
        <w:tab w:val="left" w:pos="993"/>
      </w:tabs>
      <w:spacing w:before="300" w:after="120" w:line="240" w:lineRule="auto"/>
      <w:outlineLvl w:val="0"/>
    </w:pPr>
    <w:rPr>
      <w:rFonts w:ascii="Times New Roman" w:hAnsi="Times New Roman" w:eastAsia="Times New Roman" w:cs="Times New Roman"/>
      <w:b/>
      <w:sz w:val="28"/>
      <w:szCs w:val="20"/>
    </w:rPr>
  </w:style>
  <w:style w:type="character" w:styleId="Paralevel1Char" w:customStyle="1">
    <w:name w:val="Para level 1 Char"/>
    <w:basedOn w:val="DefaultParagraphFont"/>
    <w:link w:val="Paralevel1"/>
    <w:locked/>
    <w:rsid w:val="005432C1"/>
    <w:rPr>
      <w:rFonts w:ascii="Times New Roman" w:hAnsi="Times New Roman" w:eastAsia="Times New Roman" w:cs="Times New Roman"/>
      <w:sz w:val="24"/>
      <w:szCs w:val="24"/>
      <w:lang w:eastAsia="en-AU"/>
    </w:rPr>
  </w:style>
  <w:style w:type="paragraph" w:styleId="Paralevel1" w:customStyle="1">
    <w:name w:val="Para level 1"/>
    <w:basedOn w:val="Normal"/>
    <w:link w:val="Paralevel1Char"/>
    <w:rsid w:val="005432C1"/>
    <w:pPr>
      <w:numPr>
        <w:ilvl w:val="3"/>
        <w:numId w:val="1"/>
      </w:numPr>
      <w:tabs>
        <w:tab w:val="left" w:pos="0"/>
        <w:tab w:val="left" w:pos="993"/>
      </w:tabs>
      <w:spacing w:after="120" w:line="240" w:lineRule="auto"/>
    </w:pPr>
    <w:rPr>
      <w:rFonts w:ascii="Times New Roman" w:hAnsi="Times New Roman" w:eastAsia="Times New Roman" w:cs="Times New Roman"/>
      <w:sz w:val="24"/>
      <w:szCs w:val="24"/>
      <w:lang w:eastAsia="en-AU"/>
    </w:rPr>
  </w:style>
  <w:style w:type="paragraph" w:styleId="StyleHeading3IRD" w:customStyle="1">
    <w:name w:val="Style Heading 3 IRD"/>
    <w:basedOn w:val="StyleHeading2IRD"/>
    <w:qFormat/>
    <w:rsid w:val="005432C1"/>
    <w:pPr>
      <w:numPr>
        <w:ilvl w:val="2"/>
      </w:numPr>
    </w:pPr>
    <w:rPr>
      <w:sz w:val="24"/>
      <w:szCs w:val="24"/>
    </w:rPr>
  </w:style>
  <w:style w:type="paragraph" w:styleId="PartHeading" w:customStyle="1">
    <w:name w:val="Part Heading"/>
    <w:basedOn w:val="Normal"/>
    <w:qFormat/>
    <w:rsid w:val="005432C1"/>
    <w:pPr>
      <w:keepNext/>
      <w:numPr>
        <w:numId w:val="1"/>
      </w:numPr>
      <w:spacing w:before="240" w:after="60" w:line="240" w:lineRule="auto"/>
      <w:outlineLvl w:val="0"/>
    </w:pPr>
    <w:rPr>
      <w:rFonts w:ascii="Arial" w:hAnsi="Arial" w:eastAsia="Times New Roman" w:cs="Arial"/>
      <w:b/>
      <w:bCs/>
      <w:kern w:val="32"/>
      <w:sz w:val="32"/>
      <w:szCs w:val="40"/>
      <w:lang w:eastAsia="en-AU"/>
    </w:rPr>
  </w:style>
  <w:style w:type="paragraph" w:styleId="ParalevelA" w:customStyle="1">
    <w:name w:val="Para level A"/>
    <w:basedOn w:val="Paralevel1"/>
    <w:qFormat/>
    <w:rsid w:val="005432C1"/>
    <w:pPr>
      <w:numPr>
        <w:ilvl w:val="4"/>
      </w:numPr>
      <w:tabs>
        <w:tab w:val="num" w:pos="360"/>
      </w:tabs>
    </w:pPr>
  </w:style>
  <w:style w:type="paragraph" w:styleId="Default" w:customStyle="1">
    <w:name w:val="Default"/>
    <w:rsid w:val="00BC63C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9E796F"/>
    <w:pPr>
      <w:tabs>
        <w:tab w:val="center" w:pos="4513"/>
        <w:tab w:val="right" w:pos="9026"/>
      </w:tabs>
      <w:spacing w:after="0" w:line="240" w:lineRule="auto"/>
    </w:pPr>
  </w:style>
  <w:style w:type="character" w:styleId="HeaderChar" w:customStyle="1">
    <w:name w:val="Header Char"/>
    <w:basedOn w:val="DefaultParagraphFont"/>
    <w:link w:val="Header"/>
    <w:uiPriority w:val="99"/>
    <w:rsid w:val="009E796F"/>
  </w:style>
  <w:style w:type="paragraph" w:styleId="Footer">
    <w:name w:val="footer"/>
    <w:basedOn w:val="Normal"/>
    <w:link w:val="FooterChar"/>
    <w:uiPriority w:val="99"/>
    <w:unhideWhenUsed/>
    <w:rsid w:val="009E796F"/>
    <w:pPr>
      <w:tabs>
        <w:tab w:val="center" w:pos="4513"/>
        <w:tab w:val="right" w:pos="9026"/>
      </w:tabs>
      <w:spacing w:after="0" w:line="240" w:lineRule="auto"/>
    </w:pPr>
  </w:style>
  <w:style w:type="character" w:styleId="FooterChar" w:customStyle="1">
    <w:name w:val="Footer Char"/>
    <w:basedOn w:val="DefaultParagraphFont"/>
    <w:link w:val="Footer"/>
    <w:uiPriority w:val="99"/>
    <w:rsid w:val="009E796F"/>
  </w:style>
  <w:style w:type="paragraph" w:styleId="Revision">
    <w:name w:val="Revision"/>
    <w:hidden/>
    <w:uiPriority w:val="99"/>
    <w:semiHidden/>
    <w:rsid w:val="00C26E6F"/>
    <w:pPr>
      <w:spacing w:after="0" w:line="240" w:lineRule="auto"/>
    </w:pPr>
  </w:style>
  <w:style w:type="character" w:styleId="CommentReference">
    <w:name w:val="annotation reference"/>
    <w:basedOn w:val="DefaultParagraphFont"/>
    <w:uiPriority w:val="99"/>
    <w:semiHidden/>
    <w:unhideWhenUsed/>
    <w:rsid w:val="00653E50"/>
    <w:rPr>
      <w:sz w:val="16"/>
      <w:szCs w:val="16"/>
    </w:rPr>
  </w:style>
  <w:style w:type="paragraph" w:styleId="CommentText">
    <w:name w:val="annotation text"/>
    <w:basedOn w:val="Normal"/>
    <w:link w:val="CommentTextChar"/>
    <w:uiPriority w:val="99"/>
    <w:unhideWhenUsed/>
    <w:rsid w:val="00653E50"/>
    <w:pPr>
      <w:spacing w:line="240" w:lineRule="auto"/>
    </w:pPr>
    <w:rPr>
      <w:sz w:val="20"/>
      <w:szCs w:val="20"/>
    </w:rPr>
  </w:style>
  <w:style w:type="character" w:styleId="CommentTextChar" w:customStyle="1">
    <w:name w:val="Comment Text Char"/>
    <w:basedOn w:val="DefaultParagraphFont"/>
    <w:link w:val="CommentText"/>
    <w:uiPriority w:val="99"/>
    <w:rsid w:val="00653E50"/>
    <w:rPr>
      <w:sz w:val="20"/>
      <w:szCs w:val="20"/>
    </w:rPr>
  </w:style>
  <w:style w:type="paragraph" w:styleId="CommentSubject">
    <w:name w:val="annotation subject"/>
    <w:basedOn w:val="CommentText"/>
    <w:next w:val="CommentText"/>
    <w:link w:val="CommentSubjectChar"/>
    <w:uiPriority w:val="99"/>
    <w:semiHidden/>
    <w:unhideWhenUsed/>
    <w:rsid w:val="00653E50"/>
    <w:rPr>
      <w:b/>
      <w:bCs/>
    </w:rPr>
  </w:style>
  <w:style w:type="character" w:styleId="CommentSubjectChar" w:customStyle="1">
    <w:name w:val="Comment Subject Char"/>
    <w:basedOn w:val="CommentTextChar"/>
    <w:link w:val="CommentSubject"/>
    <w:uiPriority w:val="99"/>
    <w:semiHidden/>
    <w:rsid w:val="00653E5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6019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6fc5ac4-0b18-4961-a382-99dff88384e3">
      <Terms xmlns="http://schemas.microsoft.com/office/infopath/2007/PartnerControls"/>
    </lcf76f155ced4ddcb4097134ff3c332f>
    <TaxCatchAll xmlns="c03d7c51-3d6e-4f0d-bf7d-54ce0a22a33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53A0B5DACF974CB8136345AAACCE32" ma:contentTypeVersion="15" ma:contentTypeDescription="Create a new document." ma:contentTypeScope="" ma:versionID="eb01e235688ca0057cd02ff1ee4d23ab">
  <xsd:schema xmlns:xsd="http://www.w3.org/2001/XMLSchema" xmlns:xs="http://www.w3.org/2001/XMLSchema" xmlns:p="http://schemas.microsoft.com/office/2006/metadata/properties" xmlns:ns2="f6fc5ac4-0b18-4961-a382-99dff88384e3" xmlns:ns3="c03d7c51-3d6e-4f0d-bf7d-54ce0a22a330" targetNamespace="http://schemas.microsoft.com/office/2006/metadata/properties" ma:root="true" ma:fieldsID="1590fc18f73165c851e9a0da1f9606b7" ns2:_="" ns3:_="">
    <xsd:import namespace="f6fc5ac4-0b18-4961-a382-99dff88384e3"/>
    <xsd:import namespace="c03d7c51-3d6e-4f0d-bf7d-54ce0a22a33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fc5ac4-0b18-4961-a382-99dff88384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0858339-22dc-49f9-bed0-4b2c0ae499d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3d7c51-3d6e-4f0d-bf7d-54ce0a22a33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25dfc4a-1bab-4e2d-b1e7-df2684d13a15}" ma:internalName="TaxCatchAll" ma:showField="CatchAllData" ma:web="c03d7c51-3d6e-4f0d-bf7d-54ce0a22a3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932E5D-27D7-4FED-8E3F-934BC8AD312D}">
  <ds:schemaRefs>
    <ds:schemaRef ds:uri="http://purl.org/dc/elements/1.1/"/>
    <ds:schemaRef ds:uri="http://purl.org/dc/dcmitype/"/>
    <ds:schemaRef ds:uri="http://schemas.microsoft.com/office/2006/documentManagement/types"/>
    <ds:schemaRef ds:uri="http://schemas.openxmlformats.org/package/2006/metadata/core-properties"/>
    <ds:schemaRef ds:uri="f6fc5ac4-0b18-4961-a382-99dff88384e3"/>
    <ds:schemaRef ds:uri="c03d7c51-3d6e-4f0d-bf7d-54ce0a22a330"/>
    <ds:schemaRef ds:uri="http://purl.org/dc/terms/"/>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F912C64A-D07C-4949-8560-5F941725758E}">
  <ds:schemaRefs>
    <ds:schemaRef ds:uri="http://schemas.microsoft.com/sharepoint/v3/contenttype/forms"/>
  </ds:schemaRefs>
</ds:datastoreItem>
</file>

<file path=customXml/itemProps3.xml><?xml version="1.0" encoding="utf-8"?>
<ds:datastoreItem xmlns:ds="http://schemas.openxmlformats.org/officeDocument/2006/customXml" ds:itemID="{FDFC3C94-C0AA-431B-8B52-5AB53ACA1C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fc5ac4-0b18-4961-a382-99dff88384e3"/>
    <ds:schemaRef ds:uri="c03d7c51-3d6e-4f0d-bf7d-54ce0a22a3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The Australian National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Marie-Helene Rousseau</dc:creator>
  <keywords/>
  <dc:description/>
  <lastModifiedBy>Kus Pandey</lastModifiedBy>
  <revision>55</revision>
  <dcterms:created xsi:type="dcterms:W3CDTF">2023-06-14T21:45:00.0000000Z</dcterms:created>
  <dcterms:modified xsi:type="dcterms:W3CDTF">2024-08-05T04:14:18.3971004Z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0x0101000953A0B5DACF974CB8136345AAACCE32</vt:lpwstr>
  </property>
  <property fmtid="{D5CDD505-2E9C-101B-9397-08002B2CF9AE}" pid="3" name="MediaServiceImageTags">
    <vt:lpwstr/>
  </property>
</Properties>
</file>